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6141"/>
        <w:gridCol w:w="4457"/>
      </w:tblGrid>
      <w:tr w:rsidR="00DA56A7" w:rsidRPr="0068577D" w:rsidTr="00206016">
        <w:tc>
          <w:tcPr>
            <w:tcW w:w="10598" w:type="dxa"/>
            <w:gridSpan w:val="2"/>
          </w:tcPr>
          <w:p w:rsidR="00DA56A7" w:rsidRPr="00206016" w:rsidRDefault="00E913AF" w:rsidP="00206016">
            <w:pPr>
              <w:jc w:val="center"/>
              <w:rPr>
                <w:rFonts w:cstheme="minorHAnsi"/>
                <w:b/>
                <w:sz w:val="24"/>
                <w:szCs w:val="24"/>
                <w:lang w:val="fr-FR"/>
              </w:rPr>
            </w:pPr>
            <w:r w:rsidRPr="00206016">
              <w:rPr>
                <w:rFonts w:cstheme="minorHAnsi"/>
                <w:b/>
                <w:sz w:val="24"/>
                <w:szCs w:val="24"/>
                <w:lang w:val="fr-FR"/>
              </w:rPr>
              <w:t>Défi cycle 2</w:t>
            </w:r>
            <w:r w:rsidR="00586ECF" w:rsidRPr="00206016">
              <w:rPr>
                <w:rFonts w:cstheme="minorHAnsi"/>
                <w:b/>
                <w:sz w:val="24"/>
                <w:szCs w:val="24"/>
                <w:lang w:val="fr-FR"/>
              </w:rPr>
              <w:t> </w:t>
            </w:r>
            <w:r w:rsidR="00586ECF" w:rsidRPr="00206016">
              <w:rPr>
                <w:rFonts w:cstheme="minorHAnsi"/>
                <w:sz w:val="24"/>
                <w:szCs w:val="24"/>
                <w:lang w:val="fr-FR"/>
              </w:rPr>
              <w:t xml:space="preserve">: </w:t>
            </w:r>
            <w:r w:rsidR="00BB446C" w:rsidRPr="00206016">
              <w:rPr>
                <w:rFonts w:cstheme="minorHAnsi"/>
                <w:b/>
                <w:sz w:val="24"/>
                <w:szCs w:val="24"/>
                <w:lang w:val="fr-FR"/>
              </w:rPr>
              <w:t xml:space="preserve">photographier le plus d’animaux </w:t>
            </w:r>
            <w:r w:rsidR="00D25BCD" w:rsidRPr="00206016">
              <w:rPr>
                <w:rFonts w:cstheme="minorHAnsi"/>
                <w:b/>
                <w:sz w:val="24"/>
                <w:szCs w:val="24"/>
                <w:lang w:val="fr-FR"/>
              </w:rPr>
              <w:t xml:space="preserve">différents </w:t>
            </w:r>
            <w:r w:rsidR="00206016">
              <w:rPr>
                <w:rFonts w:cstheme="minorHAnsi"/>
                <w:b/>
                <w:sz w:val="24"/>
                <w:szCs w:val="24"/>
                <w:lang w:val="fr-FR"/>
              </w:rPr>
              <w:t>dans l’école.</w:t>
            </w:r>
          </w:p>
        </w:tc>
      </w:tr>
      <w:tr w:rsidR="00DA56A7" w:rsidRPr="0068577D" w:rsidTr="00206016">
        <w:tc>
          <w:tcPr>
            <w:tcW w:w="10598" w:type="dxa"/>
            <w:gridSpan w:val="2"/>
          </w:tcPr>
          <w:p w:rsidR="00DA56A7" w:rsidRPr="00206016" w:rsidRDefault="00DA56A7">
            <w:pPr>
              <w:rPr>
                <w:rFonts w:cstheme="minorHAnsi"/>
                <w:b/>
                <w:sz w:val="24"/>
                <w:szCs w:val="24"/>
                <w:lang w:val="fr-FR"/>
              </w:rPr>
            </w:pPr>
            <w:r w:rsidRPr="00206016">
              <w:rPr>
                <w:rFonts w:cstheme="minorHAnsi"/>
                <w:b/>
                <w:sz w:val="24"/>
                <w:szCs w:val="24"/>
                <w:lang w:val="fr-FR"/>
              </w:rPr>
              <w:t>Lien avec le programme</w:t>
            </w:r>
          </w:p>
          <w:p w:rsidR="00E13C93" w:rsidRPr="00206016" w:rsidRDefault="00E13C93" w:rsidP="00F65434">
            <w:pPr>
              <w:rPr>
                <w:rFonts w:cstheme="minorHAnsi"/>
                <w:sz w:val="24"/>
                <w:szCs w:val="24"/>
                <w:lang w:val="fr-FR"/>
              </w:rPr>
            </w:pPr>
            <w:r w:rsidRPr="00206016">
              <w:rPr>
                <w:rFonts w:cstheme="minorHAnsi"/>
                <w:sz w:val="24"/>
                <w:szCs w:val="24"/>
                <w:lang w:val="fr-FR"/>
              </w:rPr>
              <w:t>Attendu de fin de cycle :</w:t>
            </w:r>
          </w:p>
          <w:p w:rsidR="00E13C93" w:rsidRPr="00206016" w:rsidRDefault="00D25BCD" w:rsidP="00F65434">
            <w:pPr>
              <w:rPr>
                <w:rFonts w:cstheme="minorHAnsi"/>
                <w:sz w:val="24"/>
                <w:szCs w:val="24"/>
                <w:lang w:val="fr-FR"/>
              </w:rPr>
            </w:pPr>
            <w:r w:rsidRPr="00206016">
              <w:rPr>
                <w:rFonts w:cstheme="minorHAnsi"/>
                <w:sz w:val="24"/>
                <w:szCs w:val="24"/>
                <w:lang w:val="fr-FR"/>
              </w:rPr>
              <w:t>Connaitre des caractéristiques du monde vivant, ses interactions, sa diversité.</w:t>
            </w:r>
            <w:r w:rsidR="00DC2401" w:rsidRPr="00DC2401">
              <w:rPr>
                <w:noProof/>
                <w:lang w:val="fr-FR"/>
              </w:rPr>
              <w:t xml:space="preserve"> </w:t>
            </w:r>
            <w:r w:rsidR="00DC2401">
              <w:rPr>
                <w:noProof/>
                <w:lang w:val="fr-FR" w:eastAsia="fr-FR"/>
              </w:rPr>
              <w:drawing>
                <wp:anchor distT="0" distB="0" distL="114300" distR="114300" simplePos="0" relativeHeight="251658240" behindDoc="1" locked="0" layoutInCell="1" allowOverlap="1">
                  <wp:simplePos x="0" y="0"/>
                  <wp:positionH relativeFrom="column">
                    <wp:posOffset>4832985</wp:posOffset>
                  </wp:positionH>
                  <wp:positionV relativeFrom="paragraph">
                    <wp:posOffset>635</wp:posOffset>
                  </wp:positionV>
                  <wp:extent cx="1306800" cy="864000"/>
                  <wp:effectExtent l="0" t="0" r="8255" b="0"/>
                  <wp:wrapNone/>
                  <wp:docPr id="1" name="Image 1" descr="https://image.shutterstock.com/image-photo/little-girl-straw-hat-rustic-260nw-435848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hutterstock.com/image-photo/little-girl-straw-hat-rustic-260nw-435848512.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968"/>
                          <a:stretch/>
                        </pic:blipFill>
                        <pic:spPr bwMode="auto">
                          <a:xfrm>
                            <a:off x="0" y="0"/>
                            <a:ext cx="1306800" cy="8640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13C93" w:rsidRPr="00206016" w:rsidRDefault="00E13C93" w:rsidP="00F65434">
            <w:pPr>
              <w:rPr>
                <w:rFonts w:cstheme="minorHAnsi"/>
                <w:sz w:val="24"/>
                <w:szCs w:val="24"/>
                <w:lang w:val="fr-FR"/>
              </w:rPr>
            </w:pPr>
          </w:p>
          <w:p w:rsidR="00E13C93" w:rsidRPr="00206016" w:rsidRDefault="00E13C93" w:rsidP="00DC2401">
            <w:pPr>
              <w:tabs>
                <w:tab w:val="left" w:pos="7350"/>
                <w:tab w:val="left" w:pos="7920"/>
              </w:tabs>
              <w:rPr>
                <w:rFonts w:cstheme="minorHAnsi"/>
                <w:sz w:val="24"/>
                <w:szCs w:val="24"/>
                <w:lang w:val="fr-FR"/>
              </w:rPr>
            </w:pPr>
            <w:r w:rsidRPr="00206016">
              <w:rPr>
                <w:rFonts w:cstheme="minorHAnsi"/>
                <w:sz w:val="24"/>
                <w:szCs w:val="24"/>
                <w:lang w:val="fr-FR"/>
              </w:rPr>
              <w:t xml:space="preserve">Compétences </w:t>
            </w:r>
            <w:r w:rsidR="00DC2401">
              <w:rPr>
                <w:rFonts w:cstheme="minorHAnsi"/>
                <w:sz w:val="24"/>
                <w:szCs w:val="24"/>
                <w:lang w:val="fr-FR"/>
              </w:rPr>
              <w:tab/>
              <w:t xml:space="preserve"> </w:t>
            </w:r>
            <w:r w:rsidR="00DC2401">
              <w:rPr>
                <w:rFonts w:cstheme="minorHAnsi"/>
                <w:sz w:val="24"/>
                <w:szCs w:val="24"/>
                <w:lang w:val="fr-FR"/>
              </w:rPr>
              <w:tab/>
              <w:t xml:space="preserve">  </w:t>
            </w:r>
          </w:p>
          <w:p w:rsidR="00E13C93" w:rsidRPr="00206016" w:rsidRDefault="00E13C93" w:rsidP="00E13C93">
            <w:pPr>
              <w:rPr>
                <w:rFonts w:cstheme="minorHAnsi"/>
                <w:sz w:val="24"/>
                <w:szCs w:val="24"/>
                <w:lang w:val="fr-FR"/>
              </w:rPr>
            </w:pPr>
            <w:r w:rsidRPr="00206016">
              <w:rPr>
                <w:rFonts w:cstheme="minorHAnsi"/>
                <w:sz w:val="24"/>
                <w:szCs w:val="24"/>
                <w:lang w:val="fr-FR"/>
              </w:rPr>
              <w:t>-Pratiquer des démarches scientifiques.</w:t>
            </w:r>
          </w:p>
          <w:p w:rsidR="00E13C93" w:rsidRPr="00206016" w:rsidRDefault="00E13C93" w:rsidP="00F65434">
            <w:pPr>
              <w:rPr>
                <w:rFonts w:cstheme="minorHAnsi"/>
                <w:sz w:val="24"/>
                <w:szCs w:val="24"/>
                <w:lang w:val="fr-FR"/>
              </w:rPr>
            </w:pPr>
            <w:r w:rsidRPr="00206016">
              <w:rPr>
                <w:rFonts w:cstheme="minorHAnsi"/>
                <w:sz w:val="24"/>
                <w:szCs w:val="24"/>
                <w:lang w:val="fr-FR"/>
              </w:rPr>
              <w:t>- Pratiquer des langages.</w:t>
            </w:r>
          </w:p>
          <w:p w:rsidR="00D25BCD" w:rsidRPr="00206016" w:rsidRDefault="00D25BCD" w:rsidP="00F65434">
            <w:pPr>
              <w:rPr>
                <w:rFonts w:cstheme="minorHAnsi"/>
                <w:sz w:val="24"/>
                <w:szCs w:val="24"/>
                <w:lang w:val="fr-FR"/>
              </w:rPr>
            </w:pPr>
            <w:r w:rsidRPr="00206016">
              <w:rPr>
                <w:rFonts w:cstheme="minorHAnsi"/>
                <w:sz w:val="24"/>
                <w:szCs w:val="24"/>
                <w:lang w:val="fr-FR"/>
              </w:rPr>
              <w:t>- Mobiliser des outils numériques (appareil photo notamment).</w:t>
            </w:r>
          </w:p>
        </w:tc>
      </w:tr>
      <w:tr w:rsidR="00DA56A7" w:rsidRPr="0068577D" w:rsidTr="00206016">
        <w:tc>
          <w:tcPr>
            <w:tcW w:w="6141" w:type="dxa"/>
          </w:tcPr>
          <w:p w:rsidR="00DA56A7" w:rsidRPr="00206016" w:rsidRDefault="00DA56A7">
            <w:pPr>
              <w:rPr>
                <w:rFonts w:cstheme="minorHAnsi"/>
                <w:sz w:val="24"/>
                <w:szCs w:val="24"/>
                <w:lang w:val="fr-FR"/>
              </w:rPr>
            </w:pPr>
            <w:r w:rsidRPr="00206016">
              <w:rPr>
                <w:rFonts w:cstheme="minorHAnsi"/>
                <w:b/>
                <w:sz w:val="24"/>
                <w:szCs w:val="24"/>
                <w:lang w:val="fr-FR"/>
              </w:rPr>
              <w:t>Objectif(s)</w:t>
            </w:r>
            <w:r w:rsidRPr="00206016">
              <w:rPr>
                <w:rFonts w:cstheme="minorHAnsi"/>
                <w:sz w:val="24"/>
                <w:szCs w:val="24"/>
                <w:lang w:val="fr-FR"/>
              </w:rPr>
              <w:t xml:space="preserve"> : </w:t>
            </w:r>
          </w:p>
          <w:p w:rsidR="004B0BE9" w:rsidRPr="00206016" w:rsidRDefault="004B0BE9" w:rsidP="00D25BCD">
            <w:pPr>
              <w:pStyle w:val="Default"/>
              <w:rPr>
                <w:rFonts w:asciiTheme="minorHAnsi" w:hAnsiTheme="minorHAnsi" w:cstheme="minorHAnsi"/>
                <w:lang w:val="fr-FR"/>
              </w:rPr>
            </w:pPr>
            <w:r w:rsidRPr="00206016">
              <w:rPr>
                <w:rFonts w:asciiTheme="minorHAnsi" w:hAnsiTheme="minorHAnsi" w:cstheme="minorHAnsi"/>
                <w:lang w:val="fr-FR"/>
              </w:rPr>
              <w:t xml:space="preserve">- </w:t>
            </w:r>
            <w:r w:rsidR="00D25BCD" w:rsidRPr="00206016">
              <w:rPr>
                <w:rFonts w:asciiTheme="minorHAnsi" w:hAnsiTheme="minorHAnsi" w:cstheme="minorHAnsi"/>
                <w:lang w:val="fr-FR"/>
              </w:rPr>
              <w:t>Identifier ce qui est vivant, en particulier les animaux.</w:t>
            </w:r>
          </w:p>
          <w:p w:rsidR="004B0BE9" w:rsidRPr="00206016" w:rsidRDefault="004B0BE9" w:rsidP="00D25BCD">
            <w:pPr>
              <w:rPr>
                <w:rFonts w:cstheme="minorHAnsi"/>
                <w:sz w:val="24"/>
                <w:szCs w:val="24"/>
                <w:lang w:val="fr-FR"/>
              </w:rPr>
            </w:pPr>
            <w:r w:rsidRPr="00206016">
              <w:rPr>
                <w:rFonts w:cstheme="minorHAnsi"/>
                <w:sz w:val="24"/>
                <w:szCs w:val="24"/>
                <w:lang w:val="fr-FR"/>
              </w:rPr>
              <w:t xml:space="preserve">- </w:t>
            </w:r>
            <w:r w:rsidR="00D25BCD" w:rsidRPr="00206016">
              <w:rPr>
                <w:rFonts w:cstheme="minorHAnsi"/>
                <w:sz w:val="24"/>
                <w:szCs w:val="24"/>
                <w:lang w:val="fr-FR"/>
              </w:rPr>
              <w:t xml:space="preserve">Observer, représenter les animaux pour les regrouper en fonction de caractéristiques communes. </w:t>
            </w:r>
          </w:p>
          <w:p w:rsidR="00D25BCD" w:rsidRPr="00206016" w:rsidRDefault="00D25BCD" w:rsidP="00D25BCD">
            <w:pPr>
              <w:rPr>
                <w:rFonts w:cstheme="minorHAnsi"/>
                <w:sz w:val="24"/>
                <w:szCs w:val="24"/>
                <w:lang w:val="fr-FR"/>
              </w:rPr>
            </w:pPr>
            <w:r w:rsidRPr="00206016">
              <w:rPr>
                <w:rFonts w:cstheme="minorHAnsi"/>
                <w:sz w:val="24"/>
                <w:szCs w:val="24"/>
                <w:lang w:val="fr-FR"/>
              </w:rPr>
              <w:t>- Utiliser un vocabulaire spécifique (vocabulaire anatomique).</w:t>
            </w:r>
          </w:p>
        </w:tc>
        <w:tc>
          <w:tcPr>
            <w:tcW w:w="4457" w:type="dxa"/>
          </w:tcPr>
          <w:p w:rsidR="00DA56A7" w:rsidRPr="00206016" w:rsidRDefault="00DA56A7">
            <w:pPr>
              <w:rPr>
                <w:rFonts w:cstheme="minorHAnsi"/>
                <w:sz w:val="24"/>
                <w:szCs w:val="24"/>
                <w:lang w:val="fr-FR"/>
              </w:rPr>
            </w:pPr>
            <w:r w:rsidRPr="00206016">
              <w:rPr>
                <w:rFonts w:cstheme="minorHAnsi"/>
                <w:b/>
                <w:sz w:val="24"/>
                <w:szCs w:val="24"/>
                <w:lang w:val="fr-FR"/>
              </w:rPr>
              <w:t>Matériel</w:t>
            </w:r>
            <w:r w:rsidRPr="00206016">
              <w:rPr>
                <w:rFonts w:cstheme="minorHAnsi"/>
                <w:sz w:val="24"/>
                <w:szCs w:val="24"/>
                <w:lang w:val="fr-FR"/>
              </w:rPr>
              <w:t> :</w:t>
            </w:r>
          </w:p>
          <w:p w:rsidR="00920B83" w:rsidRPr="00206016" w:rsidRDefault="00920B83" w:rsidP="00F0202B">
            <w:pPr>
              <w:rPr>
                <w:rFonts w:cstheme="minorHAnsi"/>
                <w:sz w:val="24"/>
                <w:szCs w:val="24"/>
                <w:lang w:val="fr-FR"/>
              </w:rPr>
            </w:pPr>
            <w:r w:rsidRPr="00206016">
              <w:rPr>
                <w:rFonts w:cstheme="minorHAnsi"/>
                <w:sz w:val="24"/>
                <w:szCs w:val="24"/>
                <w:lang w:val="fr-FR"/>
              </w:rPr>
              <w:t>-</w:t>
            </w:r>
            <w:r w:rsidR="00D25BCD" w:rsidRPr="00206016">
              <w:rPr>
                <w:rFonts w:cstheme="minorHAnsi"/>
                <w:sz w:val="24"/>
                <w:szCs w:val="24"/>
                <w:lang w:val="fr-FR"/>
              </w:rPr>
              <w:t xml:space="preserve">1 </w:t>
            </w:r>
            <w:r w:rsidR="00206016">
              <w:rPr>
                <w:rFonts w:cstheme="minorHAnsi"/>
                <w:sz w:val="24"/>
                <w:szCs w:val="24"/>
                <w:lang w:val="fr-FR"/>
              </w:rPr>
              <w:t>appareil photo par groupe d’élèves</w:t>
            </w:r>
          </w:p>
          <w:p w:rsidR="00D25BCD" w:rsidRPr="00206016" w:rsidRDefault="00D25BCD" w:rsidP="00F0202B">
            <w:pPr>
              <w:rPr>
                <w:rFonts w:cstheme="minorHAnsi"/>
                <w:sz w:val="24"/>
                <w:szCs w:val="24"/>
                <w:lang w:val="fr-FR"/>
              </w:rPr>
            </w:pPr>
          </w:p>
          <w:p w:rsidR="00F0202B" w:rsidRPr="00206016" w:rsidRDefault="00F0202B" w:rsidP="00F0202B">
            <w:pPr>
              <w:rPr>
                <w:rFonts w:cstheme="minorHAnsi"/>
                <w:sz w:val="24"/>
                <w:szCs w:val="24"/>
                <w:lang w:val="fr-FR"/>
              </w:rPr>
            </w:pPr>
          </w:p>
        </w:tc>
      </w:tr>
      <w:tr w:rsidR="00DA56A7" w:rsidRPr="0068577D" w:rsidTr="00206016">
        <w:trPr>
          <w:trHeight w:val="1898"/>
        </w:trPr>
        <w:tc>
          <w:tcPr>
            <w:tcW w:w="10598" w:type="dxa"/>
            <w:gridSpan w:val="2"/>
          </w:tcPr>
          <w:p w:rsidR="00920B83" w:rsidRPr="00206016" w:rsidRDefault="00B56739" w:rsidP="00920B83">
            <w:pPr>
              <w:rPr>
                <w:rFonts w:cstheme="minorHAnsi"/>
                <w:sz w:val="24"/>
                <w:szCs w:val="24"/>
                <w:lang w:val="fr-FR"/>
              </w:rPr>
            </w:pPr>
            <w:r w:rsidRPr="00206016">
              <w:rPr>
                <w:rFonts w:cstheme="minorHAnsi"/>
                <w:b/>
                <w:sz w:val="24"/>
                <w:szCs w:val="24"/>
                <w:lang w:val="fr-FR"/>
              </w:rPr>
              <w:t>Mise en œuvre</w:t>
            </w:r>
            <w:r w:rsidRPr="00206016">
              <w:rPr>
                <w:rFonts w:cstheme="minorHAnsi"/>
                <w:sz w:val="24"/>
                <w:szCs w:val="24"/>
                <w:lang w:val="fr-FR"/>
              </w:rPr>
              <w:t>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La situation de départ peut être la question suivante : « Quels animaux trouve-t-on dans la cour ou dans l’école ? »</w:t>
            </w:r>
            <w:r w:rsidR="003768B2" w:rsidRPr="00206016">
              <w:rPr>
                <w:rFonts w:cstheme="minorHAnsi"/>
                <w:color w:val="000000"/>
                <w:sz w:val="24"/>
                <w:szCs w:val="24"/>
                <w:lang w:val="fr-FR"/>
              </w:rPr>
              <w:t xml:space="preserve"> : écrire une liste à partir des propositions des élèves.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Lancer le défi : « </w:t>
            </w:r>
            <w:r w:rsidR="003768B2" w:rsidRPr="00206016">
              <w:rPr>
                <w:rFonts w:cstheme="minorHAnsi"/>
                <w:color w:val="000000"/>
                <w:sz w:val="24"/>
                <w:szCs w:val="24"/>
                <w:lang w:val="fr-FR"/>
              </w:rPr>
              <w:t>P</w:t>
            </w:r>
            <w:r w:rsidRPr="00206016">
              <w:rPr>
                <w:rFonts w:cstheme="minorHAnsi"/>
                <w:color w:val="000000"/>
                <w:sz w:val="24"/>
                <w:szCs w:val="24"/>
                <w:lang w:val="fr-FR"/>
              </w:rPr>
              <w:t xml:space="preserve">hotographier le plus d’animaux </w:t>
            </w:r>
            <w:r w:rsidR="003768B2" w:rsidRPr="00206016">
              <w:rPr>
                <w:rFonts w:cstheme="minorHAnsi"/>
                <w:color w:val="000000"/>
                <w:sz w:val="24"/>
                <w:szCs w:val="24"/>
                <w:lang w:val="fr-FR"/>
              </w:rPr>
              <w:t xml:space="preserve">différents </w:t>
            </w:r>
            <w:r w:rsidRPr="00206016">
              <w:rPr>
                <w:rFonts w:cstheme="minorHAnsi"/>
                <w:color w:val="000000"/>
                <w:sz w:val="24"/>
                <w:szCs w:val="24"/>
                <w:lang w:val="fr-FR"/>
              </w:rPr>
              <w:t>présents dan</w:t>
            </w:r>
            <w:r w:rsidR="003768B2" w:rsidRPr="00206016">
              <w:rPr>
                <w:rFonts w:cstheme="minorHAnsi"/>
                <w:color w:val="000000"/>
                <w:sz w:val="24"/>
                <w:szCs w:val="24"/>
                <w:lang w:val="fr-FR"/>
              </w:rPr>
              <w:t xml:space="preserve">s l’école ou la cour d’école ». </w:t>
            </w:r>
          </w:p>
          <w:p w:rsidR="003768B2" w:rsidRPr="00206016" w:rsidRDefault="003768B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Observer et effectuer un tri des photos : animal ou non ? </w:t>
            </w:r>
          </w:p>
          <w:p w:rsidR="003768B2" w:rsidRPr="00206016" w:rsidRDefault="003768B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Rechercher comment classer les animaux : les observer, les dessiner, les décrire. </w:t>
            </w:r>
          </w:p>
          <w:p w:rsidR="003768B2" w:rsidRPr="00206016" w:rsidRDefault="003768B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Laisser les élèves proposer des critères de classement.</w:t>
            </w:r>
          </w:p>
          <w:p w:rsidR="004B0BE9" w:rsidRPr="00206016" w:rsidRDefault="003768B2" w:rsidP="003768B2">
            <w:pPr>
              <w:autoSpaceDE w:val="0"/>
              <w:autoSpaceDN w:val="0"/>
              <w:adjustRightInd w:val="0"/>
              <w:rPr>
                <w:rFonts w:cstheme="minorHAnsi"/>
                <w:sz w:val="24"/>
                <w:szCs w:val="24"/>
                <w:lang w:val="fr-FR"/>
              </w:rPr>
            </w:pPr>
            <w:r w:rsidRPr="00206016">
              <w:rPr>
                <w:rFonts w:cstheme="minorHAnsi"/>
                <w:color w:val="000000"/>
                <w:sz w:val="24"/>
                <w:szCs w:val="24"/>
                <w:lang w:val="fr-FR"/>
              </w:rPr>
              <w:t>Puis proposer la classification emboitée en regroupant les animaux ayant des caractères communs. Pour cela, on peut utiliser l’annexe nommée « Classification Cycle 2 Elève ».</w:t>
            </w:r>
          </w:p>
        </w:tc>
      </w:tr>
      <w:tr w:rsidR="004D08E8" w:rsidRPr="0068577D" w:rsidTr="00206016">
        <w:trPr>
          <w:trHeight w:val="687"/>
        </w:trPr>
        <w:tc>
          <w:tcPr>
            <w:tcW w:w="10598" w:type="dxa"/>
            <w:gridSpan w:val="2"/>
          </w:tcPr>
          <w:p w:rsidR="004D08E8" w:rsidRPr="00206016" w:rsidRDefault="004D08E8" w:rsidP="00591782">
            <w:pPr>
              <w:rPr>
                <w:rFonts w:cstheme="minorHAnsi"/>
                <w:b/>
                <w:sz w:val="24"/>
                <w:szCs w:val="24"/>
                <w:lang w:val="fr-FR"/>
              </w:rPr>
            </w:pPr>
            <w:r w:rsidRPr="00206016">
              <w:rPr>
                <w:rFonts w:cstheme="minorHAnsi"/>
                <w:b/>
                <w:sz w:val="24"/>
                <w:szCs w:val="24"/>
                <w:lang w:val="fr-FR"/>
              </w:rPr>
              <w:t>Mises en garde, conseils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La forme du défi propose une contrainte, celle de photographier des individus témoins de la présence d’une espèce dans l’espace défini.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Plusieurs options selon les circonstances :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Certains animaux sont faciles à photographier (araignée sur sa toile, escargot, limace, puceron, animal domestique, ou, à plus forte raison, cadavre…), il suffit alors d’avoir repéré leur présence et de faire la prise de vue.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D’autres sont plus difficiles à prendre en photo, soit qu’ils se déplacent en permanence (fourmis, gendarmes, papillons…), qu’ils se cachent (cloportes, mille-pattes…), qu’ils ne viennent que de façon ponctuelle (pigeons, moineaux…), vivent sous terre (lombrics...).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Il faudra alors choisir des stratégies, par exemple :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 rester près des fleurs pour photographier les butineurs,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 attirer des espèces (mangeoires à oiseau, appâter les fourmis),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 repérer les préférences d’espèces et organiser la prise de vue (se tenir prêt à photographier quand on soulève le pot de fleurs pour les perce-oreilles…)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 faire des prélèvements pour prendre en photo l’animal.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Afin d’éviter les allergies ou les poussées urticantes dues à certains animaux, ne prélever directement que les espèces bien connues (vers de terre, gendarmes, cloportes... certaines chenilles sont très urticantes) et mettre en place des consignes d’hygiène et de sécurité. </w:t>
            </w:r>
          </w:p>
          <w:p w:rsidR="00591782" w:rsidRDefault="00591782" w:rsidP="00591782">
            <w:pPr>
              <w:autoSpaceDE w:val="0"/>
              <w:autoSpaceDN w:val="0"/>
              <w:adjustRightInd w:val="0"/>
              <w:rPr>
                <w:rFonts w:cstheme="minorHAnsi"/>
                <w:sz w:val="24"/>
                <w:szCs w:val="24"/>
                <w:lang w:val="fr-FR"/>
              </w:rPr>
            </w:pPr>
            <w:r w:rsidRPr="00206016">
              <w:rPr>
                <w:rFonts w:cstheme="minorHAnsi"/>
                <w:color w:val="000000"/>
                <w:sz w:val="24"/>
                <w:szCs w:val="24"/>
                <w:lang w:val="fr-FR"/>
              </w:rPr>
              <w:t>Sans aller jusqu’à utiliser des dispositifs complexes de pièges ou de récolte, on peut simplement penser à disposer un tissu blanc au-dessus duquel on secoue (ou on frappe avec un bâton) une branche d’arbre ou d’arbuste, utiliser un filet à papillon, récolter à l’aide de pinceaux dans de petites boites gendarmes ou scarabées…</w:t>
            </w:r>
            <w:r w:rsidRPr="00206016">
              <w:rPr>
                <w:rFonts w:cstheme="minorHAnsi"/>
                <w:sz w:val="24"/>
                <w:szCs w:val="24"/>
                <w:lang w:val="fr-FR"/>
              </w:rPr>
              <w:t xml:space="preserve"> </w:t>
            </w:r>
          </w:p>
          <w:p w:rsidR="00DC2401" w:rsidRDefault="00DC2401" w:rsidP="00591782">
            <w:pPr>
              <w:autoSpaceDE w:val="0"/>
              <w:autoSpaceDN w:val="0"/>
              <w:adjustRightInd w:val="0"/>
              <w:rPr>
                <w:rFonts w:cstheme="minorHAnsi"/>
                <w:sz w:val="24"/>
                <w:szCs w:val="24"/>
                <w:lang w:val="fr-FR"/>
              </w:rPr>
            </w:pPr>
          </w:p>
          <w:p w:rsidR="00DC2401" w:rsidRPr="00DC2401" w:rsidRDefault="00DC2401" w:rsidP="00591782">
            <w:pPr>
              <w:autoSpaceDE w:val="0"/>
              <w:autoSpaceDN w:val="0"/>
              <w:adjustRightInd w:val="0"/>
              <w:rPr>
                <w:rFonts w:cstheme="minorHAnsi"/>
                <w:i/>
                <w:sz w:val="24"/>
                <w:szCs w:val="24"/>
                <w:lang w:val="fr-FR"/>
              </w:rPr>
            </w:pPr>
            <w:bookmarkStart w:id="0" w:name="_GoBack"/>
            <w:bookmarkEnd w:id="0"/>
            <w:r>
              <w:rPr>
                <w:rFonts w:cstheme="minorHAnsi"/>
                <w:i/>
                <w:sz w:val="24"/>
                <w:szCs w:val="24"/>
                <w:lang w:val="fr-FR"/>
              </w:rPr>
              <w:t>Pensez à inclure une photographie d’un individu de l’espèce humaine dans la liste des espèces présentes dans l’école !</w:t>
            </w:r>
          </w:p>
        </w:tc>
      </w:tr>
      <w:tr w:rsidR="00B56739" w:rsidRPr="0068577D" w:rsidTr="00206016">
        <w:trPr>
          <w:trHeight w:val="1825"/>
        </w:trPr>
        <w:tc>
          <w:tcPr>
            <w:tcW w:w="10598" w:type="dxa"/>
            <w:gridSpan w:val="2"/>
          </w:tcPr>
          <w:p w:rsidR="00B56739" w:rsidRPr="00206016" w:rsidRDefault="00B56739">
            <w:pPr>
              <w:rPr>
                <w:rFonts w:cstheme="minorHAnsi"/>
                <w:b/>
                <w:sz w:val="24"/>
                <w:szCs w:val="24"/>
                <w:lang w:val="fr-FR"/>
              </w:rPr>
            </w:pPr>
            <w:r w:rsidRPr="00206016">
              <w:rPr>
                <w:rFonts w:cstheme="minorHAnsi"/>
                <w:b/>
                <w:sz w:val="24"/>
                <w:szCs w:val="24"/>
                <w:lang w:val="fr-FR"/>
              </w:rPr>
              <w:lastRenderedPageBreak/>
              <w:t>Apports théoriques pour l’enseignant :</w:t>
            </w:r>
          </w:p>
          <w:p w:rsidR="00CD28C0" w:rsidRPr="00206016" w:rsidRDefault="00CD28C0" w:rsidP="00CD28C0">
            <w:pPr>
              <w:rPr>
                <w:rFonts w:cstheme="minorHAnsi"/>
                <w:spacing w:val="15"/>
                <w:sz w:val="24"/>
                <w:szCs w:val="24"/>
                <w:lang w:val="fr-FR"/>
              </w:rPr>
            </w:pPr>
            <w:r w:rsidRPr="00206016">
              <w:rPr>
                <w:rFonts w:cstheme="minorHAnsi"/>
                <w:spacing w:val="15"/>
                <w:sz w:val="24"/>
                <w:szCs w:val="24"/>
                <w:lang w:val="fr-FR"/>
              </w:rPr>
              <w:t>Les scientifiques utilisent une classification spéciale, qui permet de montrer les liens de parenté qui existent entre les espèces : c'est la classification phylogénétique.</w:t>
            </w:r>
          </w:p>
          <w:p w:rsidR="005C0922" w:rsidRPr="00206016" w:rsidRDefault="005C0922" w:rsidP="005C0922">
            <w:pPr>
              <w:rPr>
                <w:rFonts w:cstheme="minorHAnsi"/>
                <w:spacing w:val="15"/>
                <w:sz w:val="24"/>
                <w:szCs w:val="24"/>
                <w:lang w:val="fr-FR"/>
              </w:rPr>
            </w:pPr>
            <w:r w:rsidRPr="00206016">
              <w:rPr>
                <w:rFonts w:cstheme="minorHAnsi"/>
                <w:spacing w:val="15"/>
                <w:sz w:val="24"/>
                <w:szCs w:val="24"/>
                <w:lang w:val="fr-FR"/>
              </w:rPr>
              <w:t xml:space="preserve">Les animaux sont regroupés en fonction de ce qui les caractérise (leurs caractères communs). </w:t>
            </w:r>
          </w:p>
          <w:p w:rsidR="005C0922" w:rsidRPr="00206016" w:rsidRDefault="005C0922" w:rsidP="005C0922">
            <w:pPr>
              <w:rPr>
                <w:rFonts w:cstheme="minorHAnsi"/>
                <w:sz w:val="24"/>
                <w:szCs w:val="24"/>
                <w:lang w:val="fr-FR"/>
              </w:rPr>
            </w:pPr>
            <w:r w:rsidRPr="00206016">
              <w:rPr>
                <w:rFonts w:cstheme="minorHAnsi"/>
                <w:sz w:val="24"/>
                <w:szCs w:val="24"/>
                <w:lang w:val="fr-FR"/>
              </w:rPr>
              <w:t xml:space="preserve">Répondre à la question "qu'est-ce qui  caractérise cet être-vivant ?", c'est, savoir de quoi un organisme est constitué et ce qu'il partage avec d'autres (caractères communs).  Ainsi, on ne peut définir, regrouper les êtres vivants et parler de leur origine qu'en s'attachant à observer </w:t>
            </w:r>
            <w:r w:rsidRPr="00206016">
              <w:rPr>
                <w:rFonts w:cstheme="minorHAnsi"/>
                <w:b/>
                <w:sz w:val="24"/>
                <w:szCs w:val="24"/>
                <w:lang w:val="fr-FR"/>
              </w:rPr>
              <w:t>ce qu'ils ont concrètement</w:t>
            </w:r>
            <w:r w:rsidRPr="00206016">
              <w:rPr>
                <w:rFonts w:cstheme="minorHAnsi"/>
                <w:sz w:val="24"/>
                <w:szCs w:val="24"/>
                <w:lang w:val="fr-FR"/>
              </w:rPr>
              <w:t>.</w:t>
            </w:r>
          </w:p>
          <w:p w:rsidR="00CD28C0" w:rsidRPr="00206016" w:rsidRDefault="00CD28C0" w:rsidP="005C0922">
            <w:pPr>
              <w:rPr>
                <w:rFonts w:cstheme="minorHAnsi"/>
                <w:spacing w:val="15"/>
                <w:sz w:val="24"/>
                <w:szCs w:val="24"/>
                <w:lang w:val="fr-FR"/>
              </w:rPr>
            </w:pPr>
            <w:r w:rsidRPr="00206016">
              <w:rPr>
                <w:rFonts w:cstheme="minorHAnsi"/>
                <w:spacing w:val="15"/>
                <w:sz w:val="24"/>
                <w:szCs w:val="24"/>
                <w:lang w:val="fr-FR"/>
              </w:rPr>
              <w:t>C'est grâce à ce système de classification que l'on peut comprendre l’histoire et l’évolution de la vie, la transformation et la diversification des êtres vivants depuis les origines de la vie, il y a environ 3,5 milliards d’années.</w:t>
            </w:r>
          </w:p>
          <w:p w:rsidR="00591782" w:rsidRPr="00206016" w:rsidRDefault="00591782" w:rsidP="0068577D">
            <w:pPr>
              <w:rPr>
                <w:rFonts w:cstheme="minorHAnsi"/>
                <w:sz w:val="24"/>
                <w:szCs w:val="24"/>
                <w:lang w:val="fr-FR"/>
              </w:rPr>
            </w:pPr>
            <w:r w:rsidRPr="00206016">
              <w:rPr>
                <w:rFonts w:cstheme="minorHAnsi"/>
                <w:spacing w:val="15"/>
                <w:sz w:val="24"/>
                <w:szCs w:val="24"/>
                <w:lang w:val="fr-FR"/>
              </w:rPr>
              <w:t xml:space="preserve">C’est le principe de la classification emboitée (voir </w:t>
            </w:r>
            <w:r w:rsidR="003768B2" w:rsidRPr="00206016">
              <w:rPr>
                <w:rFonts w:cstheme="minorHAnsi"/>
                <w:spacing w:val="15"/>
                <w:sz w:val="24"/>
                <w:szCs w:val="24"/>
                <w:lang w:val="fr-FR"/>
              </w:rPr>
              <w:t>annexe</w:t>
            </w:r>
            <w:r w:rsidRPr="00206016">
              <w:rPr>
                <w:rFonts w:cstheme="minorHAnsi"/>
                <w:spacing w:val="15"/>
                <w:sz w:val="24"/>
                <w:szCs w:val="24"/>
                <w:lang w:val="fr-FR"/>
              </w:rPr>
              <w:t xml:space="preserve"> </w:t>
            </w:r>
            <w:r w:rsidR="00D266D7">
              <w:rPr>
                <w:rFonts w:cstheme="minorHAnsi"/>
                <w:spacing w:val="15"/>
                <w:sz w:val="24"/>
                <w:szCs w:val="24"/>
                <w:lang w:val="fr-FR"/>
              </w:rPr>
              <w:t>« Classification Cycle 2-document e</w:t>
            </w:r>
            <w:r w:rsidR="003768B2" w:rsidRPr="00206016">
              <w:rPr>
                <w:rFonts w:cstheme="minorHAnsi"/>
                <w:spacing w:val="15"/>
                <w:sz w:val="24"/>
                <w:szCs w:val="24"/>
                <w:lang w:val="fr-FR"/>
              </w:rPr>
              <w:t>nseignant »</w:t>
            </w:r>
            <w:r w:rsidRPr="00206016">
              <w:rPr>
                <w:rFonts w:cstheme="minorHAnsi"/>
                <w:spacing w:val="15"/>
                <w:sz w:val="24"/>
                <w:szCs w:val="24"/>
                <w:lang w:val="fr-FR"/>
              </w:rPr>
              <w:t>).</w:t>
            </w:r>
          </w:p>
        </w:tc>
      </w:tr>
      <w:tr w:rsidR="00DA56A7" w:rsidRPr="0068577D" w:rsidTr="00206016">
        <w:tc>
          <w:tcPr>
            <w:tcW w:w="10598" w:type="dxa"/>
            <w:gridSpan w:val="2"/>
          </w:tcPr>
          <w:p w:rsidR="00DA56A7" w:rsidRPr="00206016" w:rsidRDefault="00DA56A7">
            <w:pPr>
              <w:rPr>
                <w:rFonts w:cstheme="minorHAnsi"/>
                <w:sz w:val="24"/>
                <w:szCs w:val="24"/>
                <w:lang w:val="fr-FR"/>
              </w:rPr>
            </w:pPr>
            <w:proofErr w:type="gramStart"/>
            <w:r w:rsidRPr="00206016">
              <w:rPr>
                <w:rFonts w:cstheme="minorHAnsi"/>
                <w:b/>
                <w:sz w:val="24"/>
                <w:szCs w:val="24"/>
                <w:lang w:val="fr-FR"/>
              </w:rPr>
              <w:t>Trace</w:t>
            </w:r>
            <w:r w:rsidR="00B16D94" w:rsidRPr="00206016">
              <w:rPr>
                <w:rFonts w:cstheme="minorHAnsi"/>
                <w:b/>
                <w:sz w:val="24"/>
                <w:szCs w:val="24"/>
                <w:lang w:val="fr-FR"/>
              </w:rPr>
              <w:t>s</w:t>
            </w:r>
            <w:proofErr w:type="gramEnd"/>
            <w:r w:rsidRPr="00206016">
              <w:rPr>
                <w:rFonts w:cstheme="minorHAnsi"/>
                <w:sz w:val="24"/>
                <w:szCs w:val="24"/>
                <w:lang w:val="fr-FR"/>
              </w:rPr>
              <w:t> :</w:t>
            </w:r>
          </w:p>
          <w:p w:rsidR="00CD28C0" w:rsidRPr="00206016" w:rsidRDefault="00CD28C0">
            <w:pPr>
              <w:rPr>
                <w:rFonts w:cstheme="minorHAnsi"/>
                <w:sz w:val="24"/>
                <w:szCs w:val="24"/>
                <w:lang w:val="fr-FR"/>
              </w:rPr>
            </w:pPr>
            <w:r w:rsidRPr="00206016">
              <w:rPr>
                <w:rFonts w:cstheme="minorHAnsi"/>
                <w:sz w:val="24"/>
                <w:szCs w:val="24"/>
                <w:lang w:val="fr-FR"/>
              </w:rPr>
              <w:t xml:space="preserve">Photos des animaux et leur représentation </w:t>
            </w:r>
            <w:r w:rsidR="00206016" w:rsidRPr="00206016">
              <w:rPr>
                <w:rFonts w:cstheme="minorHAnsi"/>
                <w:sz w:val="24"/>
                <w:szCs w:val="24"/>
                <w:lang w:val="fr-FR"/>
              </w:rPr>
              <w:t xml:space="preserve">légendée </w:t>
            </w:r>
            <w:r w:rsidRPr="00206016">
              <w:rPr>
                <w:rFonts w:cstheme="minorHAnsi"/>
                <w:sz w:val="24"/>
                <w:szCs w:val="24"/>
                <w:lang w:val="fr-FR"/>
              </w:rPr>
              <w:t>(dessins d’observation).</w:t>
            </w:r>
          </w:p>
          <w:p w:rsidR="00DA56A7" w:rsidRPr="00206016" w:rsidRDefault="00CD28C0" w:rsidP="0068577D">
            <w:pPr>
              <w:rPr>
                <w:rFonts w:cstheme="minorHAnsi"/>
                <w:sz w:val="24"/>
                <w:szCs w:val="24"/>
                <w:lang w:val="fr-FR"/>
              </w:rPr>
            </w:pPr>
            <w:r w:rsidRPr="00206016">
              <w:rPr>
                <w:rFonts w:cstheme="minorHAnsi"/>
                <w:sz w:val="24"/>
                <w:szCs w:val="24"/>
                <w:lang w:val="fr-FR"/>
              </w:rPr>
              <w:t xml:space="preserve">Classement </w:t>
            </w:r>
            <w:r w:rsidR="00591782" w:rsidRPr="00206016">
              <w:rPr>
                <w:rFonts w:cstheme="minorHAnsi"/>
                <w:sz w:val="24"/>
                <w:szCs w:val="24"/>
                <w:lang w:val="fr-FR"/>
              </w:rPr>
              <w:t xml:space="preserve"> des animaux en fonction de leurs caractères communs (possibilité d’utiliser le cadre de la classification emboitée – </w:t>
            </w:r>
            <w:r w:rsidR="00D266D7" w:rsidRPr="00206016">
              <w:rPr>
                <w:rFonts w:cstheme="minorHAnsi"/>
                <w:spacing w:val="15"/>
                <w:sz w:val="24"/>
                <w:szCs w:val="24"/>
                <w:lang w:val="fr-FR"/>
              </w:rPr>
              <w:t xml:space="preserve">(voir annexe </w:t>
            </w:r>
            <w:r w:rsidR="00D266D7">
              <w:rPr>
                <w:rFonts w:cstheme="minorHAnsi"/>
                <w:spacing w:val="15"/>
                <w:sz w:val="24"/>
                <w:szCs w:val="24"/>
                <w:lang w:val="fr-FR"/>
              </w:rPr>
              <w:t>« Classification Cycle 2-document élève</w:t>
            </w:r>
            <w:r w:rsidR="00D266D7" w:rsidRPr="00206016">
              <w:rPr>
                <w:rFonts w:cstheme="minorHAnsi"/>
                <w:spacing w:val="15"/>
                <w:sz w:val="24"/>
                <w:szCs w:val="24"/>
                <w:lang w:val="fr-FR"/>
              </w:rPr>
              <w:t> »).</w:t>
            </w:r>
          </w:p>
        </w:tc>
      </w:tr>
      <w:tr w:rsidR="00DA56A7" w:rsidRPr="00206016" w:rsidTr="00206016">
        <w:tc>
          <w:tcPr>
            <w:tcW w:w="10598" w:type="dxa"/>
            <w:gridSpan w:val="2"/>
          </w:tcPr>
          <w:p w:rsidR="00591782" w:rsidRPr="00206016" w:rsidRDefault="00DA56A7" w:rsidP="00591782">
            <w:pPr>
              <w:rPr>
                <w:rFonts w:cstheme="minorHAnsi"/>
                <w:b/>
                <w:sz w:val="24"/>
                <w:szCs w:val="24"/>
                <w:lang w:val="fr-FR"/>
              </w:rPr>
            </w:pPr>
            <w:r w:rsidRPr="00206016">
              <w:rPr>
                <w:rFonts w:cstheme="minorHAnsi"/>
                <w:b/>
                <w:sz w:val="24"/>
                <w:szCs w:val="24"/>
                <w:lang w:val="fr-FR"/>
              </w:rPr>
              <w:t>Pistes pédagogiques de réinvestissement en classe</w:t>
            </w:r>
            <w:r w:rsidRPr="00206016">
              <w:rPr>
                <w:rFonts w:cstheme="minorHAnsi"/>
                <w:sz w:val="24"/>
                <w:szCs w:val="24"/>
                <w:lang w:val="fr-FR"/>
              </w:rPr>
              <w:t> </w:t>
            </w:r>
            <w:r w:rsidR="005170AA" w:rsidRPr="00206016">
              <w:rPr>
                <w:rFonts w:cstheme="minorHAnsi"/>
                <w:sz w:val="24"/>
                <w:szCs w:val="24"/>
                <w:lang w:val="fr-FR"/>
              </w:rPr>
              <w:t>/</w:t>
            </w:r>
            <w:r w:rsidR="005170AA" w:rsidRPr="00206016">
              <w:rPr>
                <w:rFonts w:cstheme="minorHAnsi"/>
                <w:b/>
                <w:sz w:val="24"/>
                <w:szCs w:val="24"/>
                <w:lang w:val="fr-FR"/>
              </w:rPr>
              <w:t>Pour aller plus loin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Au-delà de la simple collection, cette activité peut être le support privilégié pour :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 Amorcer un élevage, ou tout le moins une observation sur une courte période, d’animaux dans la classe ;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 Travailler l’observation en s’appuyant sur un va et vient entre le réel, la photographie, le dessin et le langage. Penser à rendre compte de l’évolution des dessins spontanés aux dessins d’observation dans le cahier de sciences ; </w:t>
            </w:r>
          </w:p>
          <w:p w:rsidR="00591782" w:rsidRPr="00206016" w:rsidRDefault="00591782" w:rsidP="00591782">
            <w:pPr>
              <w:autoSpaceDE w:val="0"/>
              <w:autoSpaceDN w:val="0"/>
              <w:adjustRightInd w:val="0"/>
              <w:rPr>
                <w:rFonts w:cstheme="minorHAnsi"/>
                <w:color w:val="000000"/>
                <w:sz w:val="24"/>
                <w:szCs w:val="24"/>
                <w:lang w:val="fr-FR"/>
              </w:rPr>
            </w:pPr>
            <w:r w:rsidRPr="00206016">
              <w:rPr>
                <w:rFonts w:cstheme="minorHAnsi"/>
                <w:color w:val="000000"/>
                <w:sz w:val="24"/>
                <w:szCs w:val="24"/>
                <w:lang w:val="fr-FR"/>
              </w:rPr>
              <w:t xml:space="preserve">- Mettre en place les premières expériences faisant suite à des questionnements : « Que mangent les vers de terre … ? Où les cloportes préfèrent-ils vivre ? Comment se déplace l’escargot ? Pourquoi les papillons viennent sur les fleurs ? La chenille est-elle vivante ? … ; </w:t>
            </w:r>
          </w:p>
          <w:p w:rsidR="00591782" w:rsidRPr="00206016" w:rsidRDefault="00591782" w:rsidP="00591782">
            <w:pPr>
              <w:rPr>
                <w:rFonts w:cstheme="minorHAnsi"/>
                <w:color w:val="000000"/>
                <w:sz w:val="24"/>
                <w:szCs w:val="24"/>
                <w:lang w:val="fr-FR"/>
              </w:rPr>
            </w:pPr>
            <w:r w:rsidRPr="00206016">
              <w:rPr>
                <w:rFonts w:cstheme="minorHAnsi"/>
                <w:color w:val="000000"/>
                <w:sz w:val="24"/>
                <w:szCs w:val="24"/>
                <w:lang w:val="fr-FR"/>
              </w:rPr>
              <w:t xml:space="preserve">- Mettre en évidence ce qui caractérise les espèces et les regroupements en classes selon les caractères communs : insectes (6 pattes, quatre ailes deux antennes, corps en 3 parties), arachnides (8 pattes), oiseaux (plumes), mammifères (poils) ; </w:t>
            </w:r>
          </w:p>
          <w:p w:rsidR="00591782" w:rsidRPr="00206016" w:rsidRDefault="00591782" w:rsidP="00591782">
            <w:pPr>
              <w:rPr>
                <w:rFonts w:cstheme="minorHAnsi"/>
                <w:color w:val="000000"/>
                <w:sz w:val="24"/>
                <w:szCs w:val="24"/>
                <w:lang w:val="fr-FR"/>
              </w:rPr>
            </w:pPr>
            <w:r w:rsidRPr="00206016">
              <w:rPr>
                <w:rFonts w:cstheme="minorHAnsi"/>
                <w:color w:val="000000"/>
                <w:sz w:val="24"/>
                <w:szCs w:val="24"/>
                <w:lang w:val="fr-FR"/>
              </w:rPr>
              <w:t xml:space="preserve">- Amorcer la réalisation de fiches d’identité des espèces… </w:t>
            </w:r>
          </w:p>
          <w:p w:rsidR="004D08E8" w:rsidRPr="00206016" w:rsidRDefault="00591782">
            <w:pPr>
              <w:rPr>
                <w:rFonts w:cstheme="minorHAnsi"/>
                <w:sz w:val="24"/>
                <w:szCs w:val="24"/>
                <w:lang w:val="fr-FR"/>
              </w:rPr>
            </w:pPr>
            <w:r w:rsidRPr="00206016">
              <w:rPr>
                <w:rFonts w:cstheme="minorHAnsi"/>
                <w:color w:val="000000"/>
                <w:sz w:val="24"/>
                <w:szCs w:val="24"/>
                <w:lang w:val="fr-FR"/>
              </w:rPr>
              <w:t>- Construire des habitats.</w:t>
            </w:r>
          </w:p>
        </w:tc>
      </w:tr>
    </w:tbl>
    <w:p w:rsidR="00BB6F15" w:rsidRDefault="00BB6F15">
      <w:pPr>
        <w:rPr>
          <w:rFonts w:cstheme="minorHAnsi"/>
          <w:sz w:val="24"/>
          <w:szCs w:val="24"/>
          <w:lang w:val="fr-FR"/>
        </w:rPr>
      </w:pPr>
    </w:p>
    <w:p w:rsidR="00D266D7" w:rsidRDefault="00D266D7">
      <w:pPr>
        <w:rPr>
          <w:rFonts w:cstheme="minorHAnsi"/>
          <w:sz w:val="24"/>
          <w:szCs w:val="24"/>
          <w:lang w:val="fr-FR"/>
        </w:rPr>
      </w:pPr>
    </w:p>
    <w:p w:rsidR="00D266D7" w:rsidRDefault="00D266D7">
      <w:pPr>
        <w:rPr>
          <w:rFonts w:cstheme="minorHAnsi"/>
          <w:sz w:val="24"/>
          <w:szCs w:val="24"/>
          <w:lang w:val="fr-FR"/>
        </w:rPr>
      </w:pPr>
    </w:p>
    <w:p w:rsidR="00D266D7" w:rsidRPr="00206016" w:rsidRDefault="00D266D7">
      <w:pPr>
        <w:rPr>
          <w:rFonts w:cstheme="minorHAnsi"/>
          <w:sz w:val="24"/>
          <w:szCs w:val="24"/>
          <w:lang w:val="fr-FR"/>
        </w:rPr>
      </w:pPr>
    </w:p>
    <w:sectPr w:rsidR="00D266D7" w:rsidRPr="00206016" w:rsidSect="00F6543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401" w:rsidRDefault="00DC2401" w:rsidP="00DC2401">
      <w:pPr>
        <w:spacing w:after="0" w:line="240" w:lineRule="auto"/>
      </w:pPr>
      <w:r>
        <w:separator/>
      </w:r>
    </w:p>
  </w:endnote>
  <w:endnote w:type="continuationSeparator" w:id="0">
    <w:p w:rsidR="00DC2401" w:rsidRDefault="00DC2401" w:rsidP="00DC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01" w:rsidRDefault="00DC240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01" w:rsidRDefault="00DC240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01" w:rsidRDefault="00DC24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401" w:rsidRDefault="00DC2401" w:rsidP="00DC2401">
      <w:pPr>
        <w:spacing w:after="0" w:line="240" w:lineRule="auto"/>
      </w:pPr>
      <w:r>
        <w:separator/>
      </w:r>
    </w:p>
  </w:footnote>
  <w:footnote w:type="continuationSeparator" w:id="0">
    <w:p w:rsidR="00DC2401" w:rsidRDefault="00DC2401" w:rsidP="00DC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01" w:rsidRDefault="00DC240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01" w:rsidRDefault="00DC240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01" w:rsidRDefault="00DC240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DA56A7"/>
    <w:rsid w:val="000302E0"/>
    <w:rsid w:val="00073069"/>
    <w:rsid w:val="001137D4"/>
    <w:rsid w:val="00206016"/>
    <w:rsid w:val="00215773"/>
    <w:rsid w:val="00285189"/>
    <w:rsid w:val="003768B2"/>
    <w:rsid w:val="003B143A"/>
    <w:rsid w:val="003D577B"/>
    <w:rsid w:val="0044138F"/>
    <w:rsid w:val="004B0BE9"/>
    <w:rsid w:val="004D08E8"/>
    <w:rsid w:val="004F5971"/>
    <w:rsid w:val="005170AA"/>
    <w:rsid w:val="00586ECF"/>
    <w:rsid w:val="00591782"/>
    <w:rsid w:val="005C0922"/>
    <w:rsid w:val="005F2BF9"/>
    <w:rsid w:val="005F4747"/>
    <w:rsid w:val="0068577D"/>
    <w:rsid w:val="006A15A6"/>
    <w:rsid w:val="007B189D"/>
    <w:rsid w:val="008C4FB5"/>
    <w:rsid w:val="00920B83"/>
    <w:rsid w:val="009263D0"/>
    <w:rsid w:val="0095766F"/>
    <w:rsid w:val="009C4855"/>
    <w:rsid w:val="009F3401"/>
    <w:rsid w:val="00B115A0"/>
    <w:rsid w:val="00B16D94"/>
    <w:rsid w:val="00B530BB"/>
    <w:rsid w:val="00B56739"/>
    <w:rsid w:val="00B81F74"/>
    <w:rsid w:val="00B8510F"/>
    <w:rsid w:val="00BB446C"/>
    <w:rsid w:val="00BB6F15"/>
    <w:rsid w:val="00C15F1E"/>
    <w:rsid w:val="00C57E4B"/>
    <w:rsid w:val="00CA0060"/>
    <w:rsid w:val="00CD28C0"/>
    <w:rsid w:val="00D25BCD"/>
    <w:rsid w:val="00D266D7"/>
    <w:rsid w:val="00DA56A7"/>
    <w:rsid w:val="00DC2401"/>
    <w:rsid w:val="00DD4C23"/>
    <w:rsid w:val="00DF7671"/>
    <w:rsid w:val="00E13C93"/>
    <w:rsid w:val="00E913AF"/>
    <w:rsid w:val="00EF0092"/>
    <w:rsid w:val="00F0202B"/>
    <w:rsid w:val="00F61CB9"/>
    <w:rsid w:val="00F65434"/>
    <w:rsid w:val="00F7051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A5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215773"/>
    <w:rPr>
      <w:b/>
      <w:bCs/>
    </w:rPr>
  </w:style>
  <w:style w:type="paragraph" w:customStyle="1" w:styleId="Default">
    <w:name w:val="Default"/>
    <w:rsid w:val="004B0BE9"/>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4D08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08E8"/>
    <w:rPr>
      <w:rFonts w:ascii="Tahoma" w:hAnsi="Tahoma" w:cs="Tahoma"/>
      <w:sz w:val="16"/>
      <w:szCs w:val="16"/>
    </w:rPr>
  </w:style>
  <w:style w:type="paragraph" w:styleId="En-tte">
    <w:name w:val="header"/>
    <w:basedOn w:val="Normal"/>
    <w:link w:val="En-tteCar"/>
    <w:uiPriority w:val="99"/>
    <w:unhideWhenUsed/>
    <w:rsid w:val="00DC2401"/>
    <w:pPr>
      <w:tabs>
        <w:tab w:val="center" w:pos="4536"/>
        <w:tab w:val="right" w:pos="9072"/>
      </w:tabs>
      <w:spacing w:after="0" w:line="240" w:lineRule="auto"/>
    </w:pPr>
  </w:style>
  <w:style w:type="character" w:customStyle="1" w:styleId="En-tteCar">
    <w:name w:val="En-tête Car"/>
    <w:basedOn w:val="Policepardfaut"/>
    <w:link w:val="En-tte"/>
    <w:uiPriority w:val="99"/>
    <w:rsid w:val="00DC2401"/>
  </w:style>
  <w:style w:type="paragraph" w:styleId="Pieddepage">
    <w:name w:val="footer"/>
    <w:basedOn w:val="Normal"/>
    <w:link w:val="PieddepageCar"/>
    <w:uiPriority w:val="99"/>
    <w:unhideWhenUsed/>
    <w:rsid w:val="00DC24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2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A5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15773"/>
    <w:rPr>
      <w:b/>
      <w:bCs/>
    </w:rPr>
  </w:style>
  <w:style w:type="paragraph" w:customStyle="1" w:styleId="Default">
    <w:name w:val="Default"/>
    <w:rsid w:val="004B0BE9"/>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4D08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08E8"/>
    <w:rPr>
      <w:rFonts w:ascii="Tahoma" w:hAnsi="Tahoma" w:cs="Tahoma"/>
      <w:sz w:val="16"/>
      <w:szCs w:val="16"/>
    </w:rPr>
  </w:style>
  <w:style w:type="paragraph" w:styleId="En-tte">
    <w:name w:val="header"/>
    <w:basedOn w:val="Normal"/>
    <w:link w:val="En-tteCar"/>
    <w:uiPriority w:val="99"/>
    <w:unhideWhenUsed/>
    <w:rsid w:val="00DC2401"/>
    <w:pPr>
      <w:tabs>
        <w:tab w:val="center" w:pos="4536"/>
        <w:tab w:val="right" w:pos="9072"/>
      </w:tabs>
      <w:spacing w:after="0" w:line="240" w:lineRule="auto"/>
    </w:pPr>
  </w:style>
  <w:style w:type="character" w:customStyle="1" w:styleId="En-tteCar">
    <w:name w:val="En-tête Car"/>
    <w:basedOn w:val="Policepardfaut"/>
    <w:link w:val="En-tte"/>
    <w:uiPriority w:val="99"/>
    <w:rsid w:val="00DC2401"/>
  </w:style>
  <w:style w:type="paragraph" w:styleId="Pieddepage">
    <w:name w:val="footer"/>
    <w:basedOn w:val="Normal"/>
    <w:link w:val="PieddepageCar"/>
    <w:uiPriority w:val="99"/>
    <w:unhideWhenUsed/>
    <w:rsid w:val="00DC24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2401"/>
  </w:style>
</w:styles>
</file>

<file path=word/webSettings.xml><?xml version="1.0" encoding="utf-8"?>
<w:webSettings xmlns:r="http://schemas.openxmlformats.org/officeDocument/2006/relationships" xmlns:w="http://schemas.openxmlformats.org/wordprocessingml/2006/main">
  <w:divs>
    <w:div w:id="261038450">
      <w:bodyDiv w:val="1"/>
      <w:marLeft w:val="0"/>
      <w:marRight w:val="0"/>
      <w:marTop w:val="0"/>
      <w:marBottom w:val="0"/>
      <w:divBdr>
        <w:top w:val="none" w:sz="0" w:space="0" w:color="auto"/>
        <w:left w:val="none" w:sz="0" w:space="0" w:color="auto"/>
        <w:bottom w:val="none" w:sz="0" w:space="0" w:color="auto"/>
        <w:right w:val="none" w:sz="0" w:space="0" w:color="auto"/>
      </w:divBdr>
      <w:divsChild>
        <w:div w:id="1568612273">
          <w:marLeft w:val="0"/>
          <w:marRight w:val="0"/>
          <w:marTop w:val="0"/>
          <w:marBottom w:val="0"/>
          <w:divBdr>
            <w:top w:val="none" w:sz="0" w:space="0" w:color="auto"/>
            <w:left w:val="none" w:sz="0" w:space="0" w:color="auto"/>
            <w:bottom w:val="none" w:sz="0" w:space="0" w:color="auto"/>
            <w:right w:val="none" w:sz="0" w:space="0" w:color="auto"/>
          </w:divBdr>
        </w:div>
        <w:div w:id="1571497800">
          <w:marLeft w:val="0"/>
          <w:marRight w:val="0"/>
          <w:marTop w:val="0"/>
          <w:marBottom w:val="0"/>
          <w:divBdr>
            <w:top w:val="none" w:sz="0" w:space="0" w:color="auto"/>
            <w:left w:val="none" w:sz="0" w:space="0" w:color="auto"/>
            <w:bottom w:val="none" w:sz="0" w:space="0" w:color="auto"/>
            <w:right w:val="none" w:sz="0" w:space="0" w:color="auto"/>
          </w:divBdr>
        </w:div>
        <w:div w:id="327438943">
          <w:marLeft w:val="0"/>
          <w:marRight w:val="0"/>
          <w:marTop w:val="0"/>
          <w:marBottom w:val="0"/>
          <w:divBdr>
            <w:top w:val="none" w:sz="0" w:space="0" w:color="auto"/>
            <w:left w:val="none" w:sz="0" w:space="0" w:color="auto"/>
            <w:bottom w:val="none" w:sz="0" w:space="0" w:color="auto"/>
            <w:right w:val="none" w:sz="0" w:space="0" w:color="auto"/>
          </w:divBdr>
        </w:div>
        <w:div w:id="526674151">
          <w:marLeft w:val="0"/>
          <w:marRight w:val="0"/>
          <w:marTop w:val="0"/>
          <w:marBottom w:val="0"/>
          <w:divBdr>
            <w:top w:val="none" w:sz="0" w:space="0" w:color="auto"/>
            <w:left w:val="none" w:sz="0" w:space="0" w:color="auto"/>
            <w:bottom w:val="none" w:sz="0" w:space="0" w:color="auto"/>
            <w:right w:val="none" w:sz="0" w:space="0" w:color="auto"/>
          </w:divBdr>
        </w:div>
        <w:div w:id="8416111">
          <w:marLeft w:val="0"/>
          <w:marRight w:val="0"/>
          <w:marTop w:val="0"/>
          <w:marBottom w:val="0"/>
          <w:divBdr>
            <w:top w:val="none" w:sz="0" w:space="0" w:color="auto"/>
            <w:left w:val="none" w:sz="0" w:space="0" w:color="auto"/>
            <w:bottom w:val="none" w:sz="0" w:space="0" w:color="auto"/>
            <w:right w:val="none" w:sz="0" w:space="0" w:color="auto"/>
          </w:divBdr>
        </w:div>
        <w:div w:id="690228144">
          <w:marLeft w:val="0"/>
          <w:marRight w:val="0"/>
          <w:marTop w:val="0"/>
          <w:marBottom w:val="0"/>
          <w:divBdr>
            <w:top w:val="none" w:sz="0" w:space="0" w:color="auto"/>
            <w:left w:val="none" w:sz="0" w:space="0" w:color="auto"/>
            <w:bottom w:val="none" w:sz="0" w:space="0" w:color="auto"/>
            <w:right w:val="none" w:sz="0" w:space="0" w:color="auto"/>
          </w:divBdr>
        </w:div>
        <w:div w:id="1561017963">
          <w:marLeft w:val="0"/>
          <w:marRight w:val="0"/>
          <w:marTop w:val="0"/>
          <w:marBottom w:val="0"/>
          <w:divBdr>
            <w:top w:val="none" w:sz="0" w:space="0" w:color="auto"/>
            <w:left w:val="none" w:sz="0" w:space="0" w:color="auto"/>
            <w:bottom w:val="none" w:sz="0" w:space="0" w:color="auto"/>
            <w:right w:val="none" w:sz="0" w:space="0" w:color="auto"/>
          </w:divBdr>
        </w:div>
        <w:div w:id="868646385">
          <w:marLeft w:val="0"/>
          <w:marRight w:val="0"/>
          <w:marTop w:val="0"/>
          <w:marBottom w:val="0"/>
          <w:divBdr>
            <w:top w:val="none" w:sz="0" w:space="0" w:color="auto"/>
            <w:left w:val="none" w:sz="0" w:space="0" w:color="auto"/>
            <w:bottom w:val="none" w:sz="0" w:space="0" w:color="auto"/>
            <w:right w:val="none" w:sz="0" w:space="0" w:color="auto"/>
          </w:divBdr>
        </w:div>
        <w:div w:id="962615848">
          <w:marLeft w:val="0"/>
          <w:marRight w:val="0"/>
          <w:marTop w:val="0"/>
          <w:marBottom w:val="0"/>
          <w:divBdr>
            <w:top w:val="none" w:sz="0" w:space="0" w:color="auto"/>
            <w:left w:val="none" w:sz="0" w:space="0" w:color="auto"/>
            <w:bottom w:val="none" w:sz="0" w:space="0" w:color="auto"/>
            <w:right w:val="none" w:sz="0" w:space="0" w:color="auto"/>
          </w:divBdr>
        </w:div>
        <w:div w:id="1470973270">
          <w:marLeft w:val="0"/>
          <w:marRight w:val="0"/>
          <w:marTop w:val="0"/>
          <w:marBottom w:val="0"/>
          <w:divBdr>
            <w:top w:val="none" w:sz="0" w:space="0" w:color="auto"/>
            <w:left w:val="none" w:sz="0" w:space="0" w:color="auto"/>
            <w:bottom w:val="none" w:sz="0" w:space="0" w:color="auto"/>
            <w:right w:val="none" w:sz="0" w:space="0" w:color="auto"/>
          </w:divBdr>
        </w:div>
      </w:divsChild>
    </w:div>
    <w:div w:id="15319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844</Words>
  <Characters>4646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sballet</dc:creator>
  <cp:lastModifiedBy>sballet</cp:lastModifiedBy>
  <cp:revision>8</cp:revision>
  <cp:lastPrinted>2018-06-22T09:50:00Z</cp:lastPrinted>
  <dcterms:created xsi:type="dcterms:W3CDTF">2018-12-31T13:18:00Z</dcterms:created>
  <dcterms:modified xsi:type="dcterms:W3CDTF">2019-01-24T10:47:00Z</dcterms:modified>
</cp:coreProperties>
</file>