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41" w:rsidRPr="00351741" w:rsidRDefault="00B8019B">
      <w:pPr>
        <w:rPr>
          <w:sz w:val="24"/>
          <w:szCs w:val="24"/>
        </w:rPr>
      </w:pPr>
      <w:r w:rsidRPr="00351741">
        <w:rPr>
          <w:sz w:val="24"/>
          <w:szCs w:val="24"/>
        </w:rPr>
        <w:t xml:space="preserve">Depuis plus de quarante ans, l’association DDEN organise, avec le soutien du ministère de l’éducation nationale, le concours des écoles </w:t>
      </w:r>
      <w:r w:rsidR="00351741" w:rsidRPr="00351741">
        <w:rPr>
          <w:sz w:val="24"/>
          <w:szCs w:val="24"/>
        </w:rPr>
        <w:t>fleuries.</w:t>
      </w:r>
    </w:p>
    <w:p w:rsidR="00351741" w:rsidRPr="00351741" w:rsidRDefault="00351741">
      <w:pPr>
        <w:rPr>
          <w:sz w:val="24"/>
          <w:szCs w:val="24"/>
        </w:rPr>
      </w:pPr>
      <w:r w:rsidRPr="00351741">
        <w:rPr>
          <w:sz w:val="24"/>
          <w:szCs w:val="24"/>
        </w:rPr>
        <w:t xml:space="preserve">Ce </w:t>
      </w:r>
      <w:r w:rsidR="00B8019B" w:rsidRPr="00351741">
        <w:rPr>
          <w:sz w:val="24"/>
          <w:szCs w:val="24"/>
        </w:rPr>
        <w:t xml:space="preserve"> concours est destiné à valoriser les activités de fleurissement et de jardinage à l’intérieur et à l’extérieur des écoles </w:t>
      </w:r>
      <w:r w:rsidRPr="00351741">
        <w:rPr>
          <w:sz w:val="24"/>
          <w:szCs w:val="24"/>
        </w:rPr>
        <w:t>et/ou à réaliser un coin nature</w:t>
      </w:r>
      <w:r w:rsidR="00B8019B" w:rsidRPr="00351741">
        <w:rPr>
          <w:sz w:val="24"/>
          <w:szCs w:val="24"/>
        </w:rPr>
        <w:t>.</w:t>
      </w:r>
    </w:p>
    <w:p w:rsidR="00DD4549" w:rsidRPr="00351741" w:rsidRDefault="00B8019B">
      <w:pPr>
        <w:rPr>
          <w:sz w:val="24"/>
          <w:szCs w:val="24"/>
        </w:rPr>
      </w:pPr>
      <w:r w:rsidRPr="00351741">
        <w:rPr>
          <w:sz w:val="24"/>
          <w:szCs w:val="24"/>
        </w:rPr>
        <w:t>Cette activité d’éveil transversale favorise l’acquisition</w:t>
      </w:r>
      <w:r w:rsidR="00351741" w:rsidRPr="00351741">
        <w:rPr>
          <w:sz w:val="24"/>
          <w:szCs w:val="24"/>
        </w:rPr>
        <w:t>,</w:t>
      </w:r>
      <w:r w:rsidRPr="00351741">
        <w:rPr>
          <w:sz w:val="24"/>
          <w:szCs w:val="24"/>
        </w:rPr>
        <w:t xml:space="preserve"> par les élèves</w:t>
      </w:r>
      <w:r w:rsidR="00351741" w:rsidRPr="00351741">
        <w:rPr>
          <w:sz w:val="24"/>
          <w:szCs w:val="24"/>
        </w:rPr>
        <w:t>,</w:t>
      </w:r>
      <w:r w:rsidRPr="00351741">
        <w:rPr>
          <w:sz w:val="24"/>
          <w:szCs w:val="24"/>
        </w:rPr>
        <w:t xml:space="preserve"> de connaissances et de compétences dans les domaines artistiques, scientifiques, civiques et sociaux.</w:t>
      </w:r>
    </w:p>
    <w:p w:rsidR="00B8019B" w:rsidRPr="00351741" w:rsidRDefault="00B8019B">
      <w:pPr>
        <w:rPr>
          <w:sz w:val="24"/>
          <w:szCs w:val="24"/>
        </w:rPr>
      </w:pPr>
      <w:r w:rsidRPr="00351741">
        <w:rPr>
          <w:sz w:val="24"/>
          <w:szCs w:val="24"/>
        </w:rPr>
        <w:t xml:space="preserve">Elle consiste, en particulier : </w:t>
      </w:r>
    </w:p>
    <w:p w:rsidR="00B8019B" w:rsidRPr="00351741" w:rsidRDefault="00B8019B" w:rsidP="00B801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1741">
        <w:rPr>
          <w:sz w:val="24"/>
          <w:szCs w:val="24"/>
        </w:rPr>
        <w:t>Agir et améliorer son cadre de vie</w:t>
      </w:r>
    </w:p>
    <w:p w:rsidR="00B8019B" w:rsidRPr="00351741" w:rsidRDefault="00B8019B" w:rsidP="00B801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1741">
        <w:rPr>
          <w:sz w:val="24"/>
          <w:szCs w:val="24"/>
        </w:rPr>
        <w:t>Respecter le travail de chacun au travers d’un projet commun</w:t>
      </w:r>
    </w:p>
    <w:p w:rsidR="00B8019B" w:rsidRPr="00351741" w:rsidRDefault="00B8019B" w:rsidP="00B801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1741">
        <w:rPr>
          <w:sz w:val="24"/>
          <w:szCs w:val="24"/>
        </w:rPr>
        <w:t>Développer la démarche coopérative</w:t>
      </w:r>
    </w:p>
    <w:p w:rsidR="00B8019B" w:rsidRPr="00351741" w:rsidRDefault="00B8019B" w:rsidP="00B801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1741">
        <w:rPr>
          <w:sz w:val="24"/>
          <w:szCs w:val="24"/>
        </w:rPr>
        <w:t xml:space="preserve">Observer en grandeur nature les saisons et la végétation </w:t>
      </w:r>
    </w:p>
    <w:p w:rsidR="00B8019B" w:rsidRPr="00351741" w:rsidRDefault="00B8019B" w:rsidP="00B801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1741">
        <w:rPr>
          <w:sz w:val="24"/>
          <w:szCs w:val="24"/>
        </w:rPr>
        <w:t>Apprendre en jardinant durablement</w:t>
      </w:r>
    </w:p>
    <w:p w:rsidR="00351741" w:rsidRPr="00351741" w:rsidRDefault="00351741" w:rsidP="00B8019B">
      <w:pPr>
        <w:rPr>
          <w:sz w:val="24"/>
          <w:szCs w:val="24"/>
        </w:rPr>
      </w:pPr>
      <w:r w:rsidRPr="00351741">
        <w:rPr>
          <w:sz w:val="24"/>
          <w:szCs w:val="24"/>
        </w:rPr>
        <w:t>Le concours des écoles fleuries développe une démarche coopérative qui valorise l’autonomie et l’initiative des élèves.</w:t>
      </w:r>
    </w:p>
    <w:p w:rsidR="00351741" w:rsidRPr="00351741" w:rsidRDefault="00351741" w:rsidP="00B8019B">
      <w:pPr>
        <w:rPr>
          <w:sz w:val="24"/>
          <w:szCs w:val="24"/>
        </w:rPr>
      </w:pPr>
      <w:r w:rsidRPr="00351741">
        <w:rPr>
          <w:sz w:val="24"/>
          <w:szCs w:val="24"/>
        </w:rPr>
        <w:t>Il contribue également à l’ouverture de l’école sur son environnement.</w:t>
      </w:r>
    </w:p>
    <w:p w:rsidR="00B8019B" w:rsidRPr="00351741" w:rsidRDefault="00351741" w:rsidP="00B8019B">
      <w:pPr>
        <w:rPr>
          <w:sz w:val="24"/>
          <w:szCs w:val="24"/>
        </w:rPr>
      </w:pPr>
      <w:r w:rsidRPr="00351741">
        <w:rPr>
          <w:sz w:val="24"/>
          <w:szCs w:val="24"/>
        </w:rPr>
        <w:t>Il s’agit d’un projet d’apprentissage où le jardinage est un prétexte à l’utilisation et à l’appréhension d’une démarche universelle : la démarche de la découverte scientifique, et au-delà, une sensibilisation au développement durable indissociable d’</w:t>
      </w:r>
      <w:bookmarkStart w:id="0" w:name="_GoBack"/>
      <w:bookmarkEnd w:id="0"/>
      <w:r w:rsidRPr="00351741">
        <w:rPr>
          <w:sz w:val="24"/>
          <w:szCs w:val="24"/>
        </w:rPr>
        <w:t>une éducation à la citoyenneté.</w:t>
      </w:r>
    </w:p>
    <w:sectPr w:rsidR="00B8019B" w:rsidRPr="0035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40920"/>
    <w:multiLevelType w:val="hybridMultilevel"/>
    <w:tmpl w:val="98C65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9B"/>
    <w:rsid w:val="00351741"/>
    <w:rsid w:val="00B8019B"/>
    <w:rsid w:val="00DD4549"/>
    <w:rsid w:val="00E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AF35-7B34-4766-A81C-7056A61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2023-02-15T13:51:00Z</dcterms:created>
  <dcterms:modified xsi:type="dcterms:W3CDTF">2023-02-15T14:11:00Z</dcterms:modified>
</cp:coreProperties>
</file>