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15388"/>
      </w:tblGrid>
      <w:tr w:rsidR="006865F6" w:rsidTr="006865F6">
        <w:tc>
          <w:tcPr>
            <w:tcW w:w="15388" w:type="dxa"/>
          </w:tcPr>
          <w:p w:rsidR="006865F6" w:rsidRDefault="006865F6" w:rsidP="006865F6">
            <w:pPr>
              <w:jc w:val="center"/>
            </w:pPr>
            <w:r>
              <w:t>APPRENDRE A COMPRENDRE ET RACONTER A L’ECOLE MATERNELLE</w:t>
            </w:r>
          </w:p>
          <w:p w:rsidR="006865F6" w:rsidRDefault="006865F6" w:rsidP="006865F6">
            <w:pPr>
              <w:jc w:val="center"/>
            </w:pPr>
            <w:r>
              <w:t>Ecoles de la circonscription de Lure- Formation 2020</w:t>
            </w:r>
          </w:p>
        </w:tc>
      </w:tr>
    </w:tbl>
    <w:p w:rsidR="00020826" w:rsidRDefault="00020826"/>
    <w:tbl>
      <w:tblPr>
        <w:tblStyle w:val="Grilledutableau"/>
        <w:tblW w:w="0" w:type="auto"/>
        <w:tblLook w:val="04A0" w:firstRow="1" w:lastRow="0" w:firstColumn="1" w:lastColumn="0" w:noHBand="0" w:noVBand="1"/>
      </w:tblPr>
      <w:tblGrid>
        <w:gridCol w:w="2564"/>
        <w:gridCol w:w="4274"/>
        <w:gridCol w:w="855"/>
        <w:gridCol w:w="3420"/>
        <w:gridCol w:w="4275"/>
      </w:tblGrid>
      <w:tr w:rsidR="006865F6" w:rsidTr="00E53363">
        <w:tc>
          <w:tcPr>
            <w:tcW w:w="2564" w:type="dxa"/>
          </w:tcPr>
          <w:p w:rsidR="006865F6" w:rsidRDefault="006865F6">
            <w:r>
              <w:t>Titre de l’album :</w:t>
            </w:r>
            <w:r w:rsidR="00CC3714">
              <w:t xml:space="preserve"> </w:t>
            </w:r>
            <w:proofErr w:type="spellStart"/>
            <w:r w:rsidR="00CC3714">
              <w:t>Foufours</w:t>
            </w:r>
            <w:proofErr w:type="spellEnd"/>
            <w:r w:rsidR="00CC3714">
              <w:t xml:space="preserve"> découvre un secret</w:t>
            </w:r>
          </w:p>
          <w:p w:rsidR="006865F6" w:rsidRDefault="006865F6">
            <w:r>
              <w:t>Auteur :</w:t>
            </w:r>
            <w:r w:rsidR="00CC3714">
              <w:t xml:space="preserve"> G. </w:t>
            </w:r>
            <w:proofErr w:type="spellStart"/>
            <w:r w:rsidR="00CC3714">
              <w:t>Stehr</w:t>
            </w:r>
            <w:proofErr w:type="spellEnd"/>
          </w:p>
          <w:p w:rsidR="006865F6" w:rsidRDefault="006865F6">
            <w:r>
              <w:t>Edition :</w:t>
            </w:r>
            <w:r w:rsidR="00CC3714">
              <w:t xml:space="preserve"> Ecole des loisirs</w:t>
            </w:r>
          </w:p>
          <w:p w:rsidR="006865F6" w:rsidRPr="006865F6" w:rsidRDefault="006865F6">
            <w:pPr>
              <w:rPr>
                <w:b/>
              </w:rPr>
            </w:pPr>
            <w:r w:rsidRPr="006865F6">
              <w:rPr>
                <w:b/>
              </w:rPr>
              <w:t>Niveau de classe :</w:t>
            </w:r>
            <w:r w:rsidR="00CC3714">
              <w:rPr>
                <w:b/>
              </w:rPr>
              <w:t xml:space="preserve"> GS</w:t>
            </w:r>
          </w:p>
        </w:tc>
        <w:tc>
          <w:tcPr>
            <w:tcW w:w="5129" w:type="dxa"/>
            <w:gridSpan w:val="2"/>
          </w:tcPr>
          <w:p w:rsidR="006865F6" w:rsidRDefault="00CC3714">
            <w:r w:rsidRPr="00CC3714">
              <w:rPr>
                <w:noProof/>
                <w:lang w:eastAsia="fr-FR"/>
              </w:rPr>
              <w:drawing>
                <wp:inline distT="0" distB="0" distL="0" distR="0">
                  <wp:extent cx="1098000" cy="1227600"/>
                  <wp:effectExtent l="0" t="0" r="6985" b="0"/>
                  <wp:docPr id="1" name="Image 1" descr="C:\Users\Nadine\Desktop\51WSQARBXHL._SX218_BO1,204,203,200_QL4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ine\Desktop\51WSQARBXHL._SX218_BO1,204,203,200_QL40_.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8000" cy="1227600"/>
                          </a:xfrm>
                          <a:prstGeom prst="rect">
                            <a:avLst/>
                          </a:prstGeom>
                          <a:noFill/>
                          <a:ln>
                            <a:noFill/>
                          </a:ln>
                        </pic:spPr>
                      </pic:pic>
                    </a:graphicData>
                  </a:graphic>
                </wp:inline>
              </w:drawing>
            </w:r>
          </w:p>
        </w:tc>
        <w:tc>
          <w:tcPr>
            <w:tcW w:w="7695" w:type="dxa"/>
            <w:gridSpan w:val="2"/>
          </w:tcPr>
          <w:p w:rsidR="006865F6" w:rsidRDefault="006865F6">
            <w:r>
              <w:t xml:space="preserve">Résumé : </w:t>
            </w:r>
          </w:p>
          <w:p w:rsidR="00CC3714" w:rsidRDefault="00CC3714" w:rsidP="00CC3714">
            <w:pPr>
              <w:jc w:val="both"/>
            </w:pPr>
            <w:proofErr w:type="spellStart"/>
            <w:r>
              <w:rPr>
                <w:rStyle w:val="js-productsummary-truncate"/>
              </w:rPr>
              <w:t>Foufours</w:t>
            </w:r>
            <w:proofErr w:type="spellEnd"/>
            <w:r>
              <w:rPr>
                <w:rStyle w:val="js-productsummary-truncate"/>
              </w:rPr>
              <w:t xml:space="preserve"> ne reconnaît plus </w:t>
            </w:r>
            <w:proofErr w:type="spellStart"/>
            <w:r>
              <w:rPr>
                <w:rStyle w:val="js-productsummary-truncate"/>
              </w:rPr>
              <w:t>Griselette</w:t>
            </w:r>
            <w:proofErr w:type="spellEnd"/>
            <w:r>
              <w:rPr>
                <w:rStyle w:val="js-productsummary-truncate"/>
              </w:rPr>
              <w:t xml:space="preserve">. Elle est fâchée contre tout le monde. Elle s'habille de boue noire, et elle dit qu'elle veut tuer des petits oisillons pour les sauver du malheur. Elle vient d'apprendre qu'elle n'est pas la vraie sœur de </w:t>
            </w:r>
            <w:proofErr w:type="spellStart"/>
            <w:r>
              <w:rPr>
                <w:rStyle w:val="js-productsummary-truncate"/>
              </w:rPr>
              <w:t>Grisli</w:t>
            </w:r>
            <w:proofErr w:type="spellEnd"/>
            <w:r>
              <w:rPr>
                <w:rStyle w:val="js-productsummary-truncate"/>
              </w:rPr>
              <w:t xml:space="preserve">. Il l'a trouvée et recueillie quand elle était toute petite. Mais le vrai secret, c'est </w:t>
            </w:r>
            <w:proofErr w:type="spellStart"/>
            <w:r>
              <w:rPr>
                <w:rStyle w:val="js-productsummary-truncate"/>
              </w:rPr>
              <w:t>Foufours</w:t>
            </w:r>
            <w:proofErr w:type="spellEnd"/>
            <w:r>
              <w:rPr>
                <w:rStyle w:val="js-productsummary-truncate"/>
              </w:rPr>
              <w:t xml:space="preserve"> et </w:t>
            </w:r>
            <w:proofErr w:type="spellStart"/>
            <w:r>
              <w:rPr>
                <w:rStyle w:val="js-productsummary-truncate"/>
              </w:rPr>
              <w:t>Grisli</w:t>
            </w:r>
            <w:proofErr w:type="spellEnd"/>
            <w:r>
              <w:rPr>
                <w:rStyle w:val="js-productsummary-truncate"/>
              </w:rPr>
              <w:t xml:space="preserve"> qui vont le lui révéler. C'est un secret fait d'amour et de tendresse.</w:t>
            </w:r>
          </w:p>
        </w:tc>
      </w:tr>
      <w:tr w:rsidR="00D648B3" w:rsidTr="007651CC">
        <w:tc>
          <w:tcPr>
            <w:tcW w:w="2564" w:type="dxa"/>
          </w:tcPr>
          <w:p w:rsidR="00D648B3" w:rsidRDefault="00D648B3">
            <w:r w:rsidRPr="006865F6">
              <w:rPr>
                <w:b/>
              </w:rPr>
              <w:t>Questions</w:t>
            </w:r>
            <w:r>
              <w:t xml:space="preserve"> de compréhension</w:t>
            </w:r>
          </w:p>
          <w:p w:rsidR="00D648B3" w:rsidRDefault="00D648B3">
            <w:r>
              <w:t xml:space="preserve"> </w:t>
            </w:r>
            <w:r>
              <w:rPr>
                <w:rFonts w:cstheme="minorHAnsi"/>
              </w:rPr>
              <w:t>→</w:t>
            </w:r>
            <w:r>
              <w:t xml:space="preserve"> nœuds de compréhension de l’histoire</w:t>
            </w:r>
          </w:p>
        </w:tc>
        <w:tc>
          <w:tcPr>
            <w:tcW w:w="12824" w:type="dxa"/>
            <w:gridSpan w:val="4"/>
          </w:tcPr>
          <w:p w:rsidR="00D648B3" w:rsidRDefault="00CC3714" w:rsidP="00CC3714">
            <w:pPr>
              <w:pStyle w:val="Paragraphedeliste"/>
              <w:numPr>
                <w:ilvl w:val="0"/>
                <w:numId w:val="1"/>
              </w:numPr>
            </w:pPr>
            <w:r>
              <w:t>Qu’avez-vous retenu ?</w:t>
            </w:r>
          </w:p>
          <w:p w:rsidR="00CC3714" w:rsidRDefault="00CC3714" w:rsidP="00CC3714">
            <w:pPr>
              <w:pStyle w:val="Paragraphedeliste"/>
              <w:numPr>
                <w:ilvl w:val="0"/>
                <w:numId w:val="1"/>
              </w:numPr>
            </w:pPr>
            <w:r>
              <w:t>Parlez-moi des personnages : qui sont-ils ? que veulent-ils ?</w:t>
            </w:r>
          </w:p>
          <w:p w:rsidR="00CC3714" w:rsidRDefault="00CC3714" w:rsidP="00CC3714">
            <w:pPr>
              <w:pStyle w:val="Paragraphedeliste"/>
              <w:numPr>
                <w:ilvl w:val="0"/>
                <w:numId w:val="1"/>
              </w:numPr>
            </w:pPr>
            <w:r>
              <w:t xml:space="preserve">Pourquoi </w:t>
            </w:r>
            <w:proofErr w:type="spellStart"/>
            <w:r>
              <w:t>Griselette</w:t>
            </w:r>
            <w:proofErr w:type="spellEnd"/>
            <w:r>
              <w:t xml:space="preserve"> est-elle triste ? Comment </w:t>
            </w:r>
            <w:proofErr w:type="spellStart"/>
            <w:r>
              <w:t>Foufours</w:t>
            </w:r>
            <w:proofErr w:type="spellEnd"/>
            <w:r>
              <w:t xml:space="preserve"> essaie-t-il de la consoler ?</w:t>
            </w:r>
          </w:p>
          <w:p w:rsidR="00CC3714" w:rsidRDefault="00CC3714" w:rsidP="00CC3714">
            <w:pPr>
              <w:pStyle w:val="Paragraphedeliste"/>
              <w:numPr>
                <w:ilvl w:val="0"/>
                <w:numId w:val="1"/>
              </w:numPr>
            </w:pPr>
            <w:r>
              <w:t>Comment se sentent-ils ? Et vous, comment auriez-vous réagi, qu’auriez-vous fait ?</w:t>
            </w:r>
          </w:p>
          <w:p w:rsidR="00CC3714" w:rsidRDefault="00CC3714" w:rsidP="00CC3714">
            <w:pPr>
              <w:pStyle w:val="Paragraphedeliste"/>
              <w:numPr>
                <w:ilvl w:val="0"/>
                <w:numId w:val="1"/>
              </w:numPr>
            </w:pPr>
            <w:r>
              <w:t xml:space="preserve">Comment expliquez-vous la réaction de </w:t>
            </w:r>
            <w:proofErr w:type="spellStart"/>
            <w:r>
              <w:t>Griselette</w:t>
            </w:r>
            <w:proofErr w:type="spellEnd"/>
            <w:r>
              <w:t> ?</w:t>
            </w:r>
            <w:bookmarkStart w:id="0" w:name="_GoBack"/>
            <w:bookmarkEnd w:id="0"/>
          </w:p>
        </w:tc>
      </w:tr>
      <w:tr w:rsidR="00CC3714" w:rsidTr="00A71487">
        <w:tc>
          <w:tcPr>
            <w:tcW w:w="2564" w:type="dxa"/>
          </w:tcPr>
          <w:p w:rsidR="00CC3714" w:rsidRDefault="00CC3714">
            <w:pPr>
              <w:rPr>
                <w:b/>
              </w:rPr>
            </w:pPr>
            <w:r w:rsidRPr="006865F6">
              <w:rPr>
                <w:b/>
              </w:rPr>
              <w:t xml:space="preserve">Illustrations </w:t>
            </w:r>
          </w:p>
          <w:p w:rsidR="00CC3714" w:rsidRDefault="00CC3714">
            <w:r>
              <w:rPr>
                <w:rFonts w:cstheme="minorHAnsi"/>
              </w:rPr>
              <w:t>→</w:t>
            </w:r>
            <w:r>
              <w:t xml:space="preserve">  pour travailler les états mentaux des personnages</w:t>
            </w:r>
          </w:p>
        </w:tc>
        <w:tc>
          <w:tcPr>
            <w:tcW w:w="4274" w:type="dxa"/>
            <w:vMerge w:val="restart"/>
          </w:tcPr>
          <w:p w:rsidR="00CC3714" w:rsidRDefault="00CC3714">
            <w:r>
              <w:t>La tristesse</w:t>
            </w:r>
          </w:p>
          <w:p w:rsidR="003D10AD" w:rsidRDefault="003D10AD">
            <w:r w:rsidRPr="003D10AD">
              <w:rPr>
                <w:noProof/>
                <w:lang w:eastAsia="fr-FR"/>
              </w:rPr>
              <w:drawing>
                <wp:inline distT="0" distB="0" distL="0" distR="0">
                  <wp:extent cx="1339200" cy="1270800"/>
                  <wp:effectExtent l="0" t="0" r="0" b="5715"/>
                  <wp:docPr id="3" name="Image 3" descr="C:\Users\Nadine\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dine\Desktop\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9200" cy="1270800"/>
                          </a:xfrm>
                          <a:prstGeom prst="rect">
                            <a:avLst/>
                          </a:prstGeom>
                          <a:noFill/>
                          <a:ln>
                            <a:noFill/>
                          </a:ln>
                        </pic:spPr>
                      </pic:pic>
                    </a:graphicData>
                  </a:graphic>
                </wp:inline>
              </w:drawing>
            </w:r>
          </w:p>
        </w:tc>
        <w:tc>
          <w:tcPr>
            <w:tcW w:w="4275" w:type="dxa"/>
            <w:gridSpan w:val="2"/>
            <w:vMerge w:val="restart"/>
          </w:tcPr>
          <w:p w:rsidR="00CC3714" w:rsidRDefault="00CC3714">
            <w:r>
              <w:t>La révolte</w:t>
            </w:r>
          </w:p>
          <w:p w:rsidR="003D10AD" w:rsidRDefault="003D10AD">
            <w:r w:rsidRPr="003D10AD">
              <w:rPr>
                <w:noProof/>
                <w:lang w:eastAsia="fr-FR"/>
              </w:rPr>
              <w:drawing>
                <wp:inline distT="0" distB="0" distL="0" distR="0">
                  <wp:extent cx="2062800" cy="1252800"/>
                  <wp:effectExtent l="0" t="0" r="0" b="5080"/>
                  <wp:docPr id="4" name="Image 4" descr="C:\Users\Nadine\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dine\Desktop\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2800" cy="1252800"/>
                          </a:xfrm>
                          <a:prstGeom prst="rect">
                            <a:avLst/>
                          </a:prstGeom>
                          <a:noFill/>
                          <a:ln>
                            <a:noFill/>
                          </a:ln>
                        </pic:spPr>
                      </pic:pic>
                    </a:graphicData>
                  </a:graphic>
                </wp:inline>
              </w:drawing>
            </w:r>
          </w:p>
        </w:tc>
        <w:tc>
          <w:tcPr>
            <w:tcW w:w="4275" w:type="dxa"/>
            <w:vMerge w:val="restart"/>
          </w:tcPr>
          <w:p w:rsidR="00CC3714" w:rsidRDefault="00CC3714">
            <w:r>
              <w:t>L’apaisement</w:t>
            </w:r>
          </w:p>
          <w:p w:rsidR="003D10AD" w:rsidRDefault="003D10AD">
            <w:r w:rsidRPr="003D10AD">
              <w:rPr>
                <w:noProof/>
                <w:lang w:eastAsia="fr-FR"/>
              </w:rPr>
              <w:drawing>
                <wp:inline distT="0" distB="0" distL="0" distR="0">
                  <wp:extent cx="2109600" cy="1296000"/>
                  <wp:effectExtent l="0" t="0" r="5080" b="0"/>
                  <wp:docPr id="2" name="Image 2" descr="C:\Users\Nadine\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dine\Desktop\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9600" cy="1296000"/>
                          </a:xfrm>
                          <a:prstGeom prst="rect">
                            <a:avLst/>
                          </a:prstGeom>
                          <a:noFill/>
                          <a:ln>
                            <a:noFill/>
                          </a:ln>
                        </pic:spPr>
                      </pic:pic>
                    </a:graphicData>
                  </a:graphic>
                </wp:inline>
              </w:drawing>
            </w:r>
          </w:p>
          <w:p w:rsidR="003D10AD" w:rsidRDefault="003D10AD"/>
          <w:p w:rsidR="003D10AD" w:rsidRDefault="003D10AD"/>
        </w:tc>
      </w:tr>
      <w:tr w:rsidR="00CC3714" w:rsidTr="00A71487">
        <w:tc>
          <w:tcPr>
            <w:tcW w:w="2564" w:type="dxa"/>
          </w:tcPr>
          <w:p w:rsidR="00CC3714" w:rsidRDefault="00CC3714">
            <w:r w:rsidRPr="006865F6">
              <w:rPr>
                <w:b/>
              </w:rPr>
              <w:t>Illustrations</w:t>
            </w:r>
            <w:r>
              <w:t xml:space="preserve"> </w:t>
            </w:r>
            <w:r>
              <w:rPr>
                <w:rFonts w:cstheme="minorHAnsi"/>
              </w:rPr>
              <w:t>→</w:t>
            </w:r>
            <w:r>
              <w:t xml:space="preserve"> pour travailler les relations causales (illustrations non consécutives)</w:t>
            </w:r>
          </w:p>
        </w:tc>
        <w:tc>
          <w:tcPr>
            <w:tcW w:w="4274" w:type="dxa"/>
            <w:vMerge/>
          </w:tcPr>
          <w:p w:rsidR="00CC3714" w:rsidRDefault="00CC3714"/>
        </w:tc>
        <w:tc>
          <w:tcPr>
            <w:tcW w:w="4275" w:type="dxa"/>
            <w:gridSpan w:val="2"/>
            <w:vMerge/>
          </w:tcPr>
          <w:p w:rsidR="00CC3714" w:rsidRDefault="00CC3714"/>
        </w:tc>
        <w:tc>
          <w:tcPr>
            <w:tcW w:w="4275" w:type="dxa"/>
            <w:vMerge/>
          </w:tcPr>
          <w:p w:rsidR="00CC3714" w:rsidRDefault="00CC3714"/>
        </w:tc>
      </w:tr>
    </w:tbl>
    <w:p w:rsidR="006865F6" w:rsidRDefault="006865F6"/>
    <w:sectPr w:rsidR="006865F6" w:rsidSect="006865F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C5D36"/>
    <w:multiLevelType w:val="hybridMultilevel"/>
    <w:tmpl w:val="5B88EA22"/>
    <w:lvl w:ilvl="0" w:tplc="585E8FC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5F6"/>
    <w:rsid w:val="00020826"/>
    <w:rsid w:val="003D10AD"/>
    <w:rsid w:val="006865F6"/>
    <w:rsid w:val="00A416E6"/>
    <w:rsid w:val="00CC3714"/>
    <w:rsid w:val="00D648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D6F48"/>
  <w15:chartTrackingRefBased/>
  <w15:docId w15:val="{4E3C9FF2-0D65-4F2F-9889-610F8C05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86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productsummary-truncate">
    <w:name w:val="js-productsummary-truncate"/>
    <w:basedOn w:val="Policepardfaut"/>
    <w:rsid w:val="00CC3714"/>
  </w:style>
  <w:style w:type="paragraph" w:styleId="Paragraphedeliste">
    <w:name w:val="List Paragraph"/>
    <w:basedOn w:val="Normal"/>
    <w:uiPriority w:val="34"/>
    <w:qFormat/>
    <w:rsid w:val="00CC37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191</Words>
  <Characters>1054</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superu</dc:creator>
  <cp:keywords/>
  <dc:description/>
  <cp:lastModifiedBy>superu</cp:lastModifiedBy>
  <cp:revision>3</cp:revision>
  <dcterms:created xsi:type="dcterms:W3CDTF">2020-10-08T08:37:00Z</dcterms:created>
  <dcterms:modified xsi:type="dcterms:W3CDTF">2020-10-09T13:14:00Z</dcterms:modified>
</cp:coreProperties>
</file>