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865F6" w:rsidTr="006865F6">
        <w:tc>
          <w:tcPr>
            <w:tcW w:w="15388" w:type="dxa"/>
          </w:tcPr>
          <w:p w:rsidR="006865F6" w:rsidRDefault="006865F6" w:rsidP="006865F6">
            <w:pPr>
              <w:jc w:val="center"/>
            </w:pPr>
            <w:r>
              <w:t>APPRENDRE A COMPRENDRE ET RACONTER A L’ECOLE MATERNELLE</w:t>
            </w:r>
          </w:p>
          <w:p w:rsidR="006865F6" w:rsidRDefault="006865F6" w:rsidP="006865F6">
            <w:pPr>
              <w:jc w:val="center"/>
            </w:pPr>
            <w:r>
              <w:t>Ecoles de la circonscription de Lure- Formation 2020</w:t>
            </w:r>
          </w:p>
        </w:tc>
      </w:tr>
    </w:tbl>
    <w:p w:rsidR="00020826" w:rsidRDefault="0002082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3"/>
        <w:gridCol w:w="4566"/>
        <w:gridCol w:w="8469"/>
      </w:tblGrid>
      <w:tr w:rsidR="006865F6" w:rsidTr="00123774">
        <w:tc>
          <w:tcPr>
            <w:tcW w:w="2353" w:type="dxa"/>
          </w:tcPr>
          <w:p w:rsidR="006865F6" w:rsidRDefault="006865F6">
            <w:r>
              <w:t>Titre de l’album :</w:t>
            </w:r>
            <w:r w:rsidR="00C43F91">
              <w:t xml:space="preserve"> </w:t>
            </w:r>
            <w:proofErr w:type="spellStart"/>
            <w:r w:rsidR="00C43F91">
              <w:t>Tolo-Tolo</w:t>
            </w:r>
            <w:proofErr w:type="spellEnd"/>
          </w:p>
          <w:p w:rsidR="006865F6" w:rsidRDefault="006865F6">
            <w:r>
              <w:t>Auteur :</w:t>
            </w:r>
            <w:r w:rsidR="00C43F91">
              <w:t xml:space="preserve"> G. </w:t>
            </w:r>
            <w:proofErr w:type="spellStart"/>
            <w:r w:rsidR="00C43F91">
              <w:t>Atakpama</w:t>
            </w:r>
            <w:proofErr w:type="spellEnd"/>
            <w:r w:rsidR="00C43F91">
              <w:t xml:space="preserve"> et M. Gay</w:t>
            </w:r>
          </w:p>
          <w:p w:rsidR="006865F6" w:rsidRDefault="006865F6">
            <w:r>
              <w:t>Edition :</w:t>
            </w:r>
            <w:r w:rsidR="00C43F91">
              <w:t xml:space="preserve"> Ecole des loisirs</w:t>
            </w:r>
          </w:p>
          <w:p w:rsidR="006865F6" w:rsidRPr="006865F6" w:rsidRDefault="006865F6">
            <w:pPr>
              <w:rPr>
                <w:b/>
              </w:rPr>
            </w:pPr>
            <w:r w:rsidRPr="006865F6">
              <w:rPr>
                <w:b/>
              </w:rPr>
              <w:t>Niveau de classe :</w:t>
            </w:r>
            <w:r w:rsidR="00C43F91">
              <w:rPr>
                <w:b/>
              </w:rPr>
              <w:t xml:space="preserve"> MS/GS</w:t>
            </w:r>
          </w:p>
        </w:tc>
        <w:tc>
          <w:tcPr>
            <w:tcW w:w="4566" w:type="dxa"/>
          </w:tcPr>
          <w:p w:rsidR="006865F6" w:rsidRDefault="00C43F91">
            <w:r w:rsidRPr="00C43F91">
              <w:rPr>
                <w:noProof/>
                <w:lang w:eastAsia="fr-FR"/>
              </w:rPr>
              <w:drawing>
                <wp:inline distT="0" distB="0" distL="0" distR="0">
                  <wp:extent cx="842400" cy="1260000"/>
                  <wp:effectExtent l="0" t="0" r="0" b="0"/>
                  <wp:docPr id="1" name="Image 1" descr="C:\Users\Nadine\Desktop\Tolo-T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dine\Desktop\Tolo-To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6865F6" w:rsidRDefault="006865F6" w:rsidP="00123774">
            <w:pPr>
              <w:jc w:val="both"/>
            </w:pPr>
            <w:r>
              <w:t xml:space="preserve">Résumé : </w:t>
            </w:r>
            <w:r w:rsidR="00C43F91">
              <w:t xml:space="preserve">C'est la première rentrée pour le petit </w:t>
            </w:r>
            <w:proofErr w:type="spellStart"/>
            <w:r w:rsidR="00C43F91">
              <w:t>Assia</w:t>
            </w:r>
            <w:proofErr w:type="spellEnd"/>
            <w:r w:rsidR="00C43F91">
              <w:t xml:space="preserve">. Son oncle </w:t>
            </w:r>
            <w:proofErr w:type="spellStart"/>
            <w:r w:rsidR="00C43F91">
              <w:t>Baka</w:t>
            </w:r>
            <w:proofErr w:type="spellEnd"/>
            <w:r w:rsidR="00C43F91">
              <w:t xml:space="preserve"> lui offre un joli dindon, tout beau, tout rond. </w:t>
            </w:r>
            <w:proofErr w:type="spellStart"/>
            <w:r w:rsidR="00C43F91">
              <w:t>Assia</w:t>
            </w:r>
            <w:proofErr w:type="spellEnd"/>
            <w:r w:rsidR="00C43F91">
              <w:t xml:space="preserve"> le baptise </w:t>
            </w:r>
            <w:proofErr w:type="spellStart"/>
            <w:r w:rsidR="00C43F91">
              <w:t>Tolo-Tolo</w:t>
            </w:r>
            <w:proofErr w:type="spellEnd"/>
            <w:r w:rsidR="00C43F91">
              <w:t xml:space="preserve">. </w:t>
            </w:r>
            <w:proofErr w:type="spellStart"/>
            <w:r w:rsidR="00C43F91">
              <w:t>Tolo-Tolo</w:t>
            </w:r>
            <w:proofErr w:type="spellEnd"/>
            <w:r w:rsidR="00C43F91">
              <w:t xml:space="preserve"> est un ois</w:t>
            </w:r>
            <w:r w:rsidR="00123774">
              <w:t xml:space="preserve">eau extraordinaire. </w:t>
            </w:r>
            <w:r w:rsidR="00C43F91">
              <w:t xml:space="preserve"> Il est magnifique et </w:t>
            </w:r>
            <w:proofErr w:type="spellStart"/>
            <w:r w:rsidR="00C43F91">
              <w:t>Assia</w:t>
            </w:r>
            <w:proofErr w:type="spellEnd"/>
            <w:r w:rsidR="00C43F91">
              <w:t xml:space="preserve"> en est très fier. Dix fois, vingt fois, cent fois par jour, </w:t>
            </w:r>
            <w:proofErr w:type="spellStart"/>
            <w:r w:rsidR="00C43F91">
              <w:t>Assia</w:t>
            </w:r>
            <w:proofErr w:type="spellEnd"/>
            <w:r w:rsidR="00C43F91">
              <w:t xml:space="preserve"> lui donne des grains de mil ou de maïs. Maintenant ils ont un jeu rien qu'à eux : chaque fois qu'</w:t>
            </w:r>
            <w:proofErr w:type="spellStart"/>
            <w:r w:rsidR="00C43F91">
              <w:t>Assia</w:t>
            </w:r>
            <w:proofErr w:type="spellEnd"/>
            <w:r w:rsidR="00C43F91">
              <w:t xml:space="preserve"> siffle entre ses dents « Hi ! Hi ! </w:t>
            </w:r>
            <w:proofErr w:type="spellStart"/>
            <w:r w:rsidR="00C43F91">
              <w:t>Hiiii</w:t>
            </w:r>
            <w:proofErr w:type="spellEnd"/>
            <w:r w:rsidR="00C43F91">
              <w:t xml:space="preserve"> ! », son ami lui répond « </w:t>
            </w:r>
            <w:proofErr w:type="spellStart"/>
            <w:r w:rsidR="00C43F91">
              <w:t>Kro</w:t>
            </w:r>
            <w:proofErr w:type="spellEnd"/>
            <w:r w:rsidR="00C43F91">
              <w:t xml:space="preserve"> ! </w:t>
            </w:r>
            <w:proofErr w:type="spellStart"/>
            <w:r w:rsidR="00C43F91">
              <w:t>Kro</w:t>
            </w:r>
            <w:proofErr w:type="spellEnd"/>
            <w:r w:rsidR="00C43F91">
              <w:t xml:space="preserve"> ! </w:t>
            </w:r>
            <w:proofErr w:type="spellStart"/>
            <w:r w:rsidR="00C43F91">
              <w:t>Kro</w:t>
            </w:r>
            <w:proofErr w:type="spellEnd"/>
            <w:r w:rsidR="00C43F91">
              <w:t xml:space="preserve"> ! » Mais quand, un jour, en rentrant de l'école, </w:t>
            </w:r>
            <w:proofErr w:type="spellStart"/>
            <w:r w:rsidR="00C43F91">
              <w:t>Assia</w:t>
            </w:r>
            <w:proofErr w:type="spellEnd"/>
            <w:r w:rsidR="00C43F91">
              <w:t xml:space="preserve"> trouve son frère en train de jouer avec </w:t>
            </w:r>
            <w:proofErr w:type="spellStart"/>
            <w:r w:rsidR="00C43F91">
              <w:t>Tolo-Tolo</w:t>
            </w:r>
            <w:proofErr w:type="spellEnd"/>
            <w:r w:rsidR="00C43F91">
              <w:t>, c'est le début d'une longue fâcherie entre son ami et lui. Un dindon et un petit garçon peuvent-ils être fâchés ? Parfaitement. Et tellement fâchés, même, qu'il faudra un événement extraordinaire pour les réconcilier. Mais alors, ils ne se quitteront plus, promis. Même pas la nuit !</w:t>
            </w:r>
          </w:p>
        </w:tc>
      </w:tr>
      <w:tr w:rsidR="00D648B3" w:rsidTr="00123774">
        <w:tc>
          <w:tcPr>
            <w:tcW w:w="2353" w:type="dxa"/>
          </w:tcPr>
          <w:p w:rsidR="00D648B3" w:rsidRDefault="00D648B3">
            <w:r w:rsidRPr="006865F6">
              <w:rPr>
                <w:b/>
              </w:rPr>
              <w:t>Questions</w:t>
            </w:r>
            <w:r>
              <w:t xml:space="preserve"> de compréhension</w:t>
            </w:r>
          </w:p>
          <w:p w:rsidR="00D648B3" w:rsidRDefault="00D648B3"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nœuds de compréhension de l’histoire</w:t>
            </w:r>
          </w:p>
        </w:tc>
        <w:tc>
          <w:tcPr>
            <w:tcW w:w="13035" w:type="dxa"/>
            <w:gridSpan w:val="2"/>
          </w:tcPr>
          <w:p w:rsidR="00D648B3" w:rsidRDefault="00C43F91" w:rsidP="00C43F91">
            <w:pPr>
              <w:pStyle w:val="Paragraphedeliste"/>
              <w:numPr>
                <w:ilvl w:val="0"/>
                <w:numId w:val="1"/>
              </w:numPr>
            </w:pPr>
            <w:r>
              <w:t xml:space="preserve">Pourquoi </w:t>
            </w:r>
            <w:proofErr w:type="spellStart"/>
            <w:r>
              <w:t>Assia</w:t>
            </w:r>
            <w:proofErr w:type="spellEnd"/>
            <w:r>
              <w:t xml:space="preserve"> pleure-t-il dans les bras de sa maman ?</w:t>
            </w:r>
          </w:p>
          <w:p w:rsidR="00C43F91" w:rsidRDefault="00C43F91" w:rsidP="00C43F91">
            <w:pPr>
              <w:pStyle w:val="Paragraphedeliste"/>
              <w:numPr>
                <w:ilvl w:val="0"/>
                <w:numId w:val="1"/>
              </w:numPr>
            </w:pPr>
            <w:r>
              <w:t>Qu’aurais-tu fait à la place d’</w:t>
            </w:r>
            <w:proofErr w:type="spellStart"/>
            <w:r>
              <w:t>Assia</w:t>
            </w:r>
            <w:proofErr w:type="spellEnd"/>
            <w:r>
              <w:t xml:space="preserve"> face au serpent ?</w:t>
            </w:r>
          </w:p>
          <w:p w:rsidR="00C43F91" w:rsidRDefault="00C43F91" w:rsidP="00C43F91">
            <w:pPr>
              <w:pStyle w:val="Paragraphedeliste"/>
              <w:numPr>
                <w:ilvl w:val="0"/>
                <w:numId w:val="1"/>
              </w:numPr>
            </w:pPr>
            <w:r>
              <w:t xml:space="preserve">Aurais-tu aidé </w:t>
            </w:r>
            <w:proofErr w:type="spellStart"/>
            <w:r>
              <w:t>Assia</w:t>
            </w:r>
            <w:proofErr w:type="spellEnd"/>
            <w:r>
              <w:t xml:space="preserve"> si tu avais été à la place du dindon ?</w:t>
            </w:r>
          </w:p>
          <w:p w:rsidR="00C43F91" w:rsidRDefault="00C43F91" w:rsidP="00C43F91">
            <w:pPr>
              <w:pStyle w:val="Paragraphedeliste"/>
              <w:numPr>
                <w:ilvl w:val="0"/>
                <w:numId w:val="1"/>
              </w:numPr>
            </w:pPr>
            <w:r>
              <w:t xml:space="preserve">Que ressent </w:t>
            </w:r>
            <w:proofErr w:type="spellStart"/>
            <w:r>
              <w:t>Assia</w:t>
            </w:r>
            <w:proofErr w:type="spellEnd"/>
            <w:r>
              <w:t> ?</w:t>
            </w:r>
          </w:p>
        </w:tc>
      </w:tr>
      <w:tr w:rsidR="001C2909" w:rsidTr="00123774">
        <w:tc>
          <w:tcPr>
            <w:tcW w:w="2353" w:type="dxa"/>
          </w:tcPr>
          <w:p w:rsidR="001C2909" w:rsidRDefault="001C2909">
            <w:pPr>
              <w:rPr>
                <w:b/>
              </w:rPr>
            </w:pPr>
            <w:r w:rsidRPr="006865F6">
              <w:rPr>
                <w:b/>
              </w:rPr>
              <w:t xml:space="preserve">Illustrations </w:t>
            </w:r>
          </w:p>
          <w:p w:rsidR="001C2909" w:rsidRDefault="001C2909">
            <w:r>
              <w:rPr>
                <w:rFonts w:cstheme="minorHAnsi"/>
              </w:rPr>
              <w:t>→</w:t>
            </w:r>
            <w:r>
              <w:t xml:space="preserve">  pour travailler les états mentaux des personnages</w:t>
            </w:r>
          </w:p>
        </w:tc>
        <w:tc>
          <w:tcPr>
            <w:tcW w:w="4566" w:type="dxa"/>
          </w:tcPr>
          <w:p w:rsidR="001C2909" w:rsidRDefault="001C2909">
            <w:r w:rsidRPr="001C2909">
              <w:rPr>
                <w:noProof/>
                <w:lang w:eastAsia="fr-FR"/>
              </w:rPr>
              <w:drawing>
                <wp:inline distT="0" distB="0" distL="0" distR="0" wp14:anchorId="1B7820CF" wp14:editId="6A8F6243">
                  <wp:extent cx="2451600" cy="1155600"/>
                  <wp:effectExtent l="0" t="0" r="6350" b="6985"/>
                  <wp:docPr id="2" name="Image 2" descr="C:\Users\Nadine\Desktop\face à f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dine\Desktop\face à f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600" cy="11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909" w:rsidRDefault="001C2909"/>
          <w:p w:rsidR="001C2909" w:rsidRDefault="001C2909"/>
          <w:p w:rsidR="001C2909" w:rsidRDefault="001C2909">
            <w:r>
              <w:t>Les deux personnages discutent, échangent jouent.</w:t>
            </w:r>
          </w:p>
        </w:tc>
        <w:tc>
          <w:tcPr>
            <w:tcW w:w="8469" w:type="dxa"/>
          </w:tcPr>
          <w:p w:rsidR="001C2909" w:rsidRDefault="001C2909"/>
          <w:p w:rsidR="001C2909" w:rsidRDefault="001C2909">
            <w:r w:rsidRPr="001C2909">
              <w:rPr>
                <w:noProof/>
                <w:lang w:eastAsia="fr-FR"/>
              </w:rPr>
              <w:drawing>
                <wp:inline distT="0" distB="0" distL="0" distR="0" wp14:anchorId="19B9A5F8" wp14:editId="0220D7B7">
                  <wp:extent cx="1656000" cy="1116000"/>
                  <wp:effectExtent l="0" t="0" r="1905" b="8255"/>
                  <wp:docPr id="3" name="Image 3" descr="C:\Users\Nadine\Desktop\doc01880320201009140819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dine\Desktop\doc01880320201009140819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909" w:rsidRDefault="001C2909"/>
          <w:p w:rsidR="001C2909" w:rsidRDefault="001C2909">
            <w:r>
              <w:t>Les personnages se tournent le dos.</w:t>
            </w:r>
          </w:p>
        </w:tc>
      </w:tr>
      <w:tr w:rsidR="000220C5" w:rsidTr="00AB7077">
        <w:tc>
          <w:tcPr>
            <w:tcW w:w="2353" w:type="dxa"/>
          </w:tcPr>
          <w:p w:rsidR="000220C5" w:rsidRDefault="000220C5">
            <w:r w:rsidRPr="006865F6">
              <w:rPr>
                <w:b/>
              </w:rPr>
              <w:t>Illustrations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pour travailler les relations causales (illustrations non consécutives)</w:t>
            </w:r>
          </w:p>
        </w:tc>
        <w:tc>
          <w:tcPr>
            <w:tcW w:w="4566" w:type="dxa"/>
          </w:tcPr>
          <w:p w:rsidR="000220C5" w:rsidRDefault="000220C5">
            <w:proofErr w:type="spellStart"/>
            <w:r>
              <w:t>Assia</w:t>
            </w:r>
            <w:proofErr w:type="spellEnd"/>
            <w:r>
              <w:t xml:space="preserve"> veut frapper le dindon.</w:t>
            </w:r>
          </w:p>
          <w:p w:rsidR="000220C5" w:rsidRDefault="000220C5">
            <w:r w:rsidRPr="001C2909">
              <w:rPr>
                <w:noProof/>
                <w:lang w:eastAsia="fr-FR"/>
              </w:rPr>
              <w:drawing>
                <wp:inline distT="0" distB="0" distL="0" distR="0" wp14:anchorId="7E349FCC" wp14:editId="43E36259">
                  <wp:extent cx="2754000" cy="1274400"/>
                  <wp:effectExtent l="0" t="0" r="8255" b="2540"/>
                  <wp:docPr id="4" name="Image 4" descr="C:\Users\Nadine\Desktop\bâ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dine\Desktop\bâ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000" cy="127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0220C5" w:rsidRDefault="000220C5" w:rsidP="001C2909">
            <w:proofErr w:type="spellStart"/>
            <w:r>
              <w:t>Assia</w:t>
            </w:r>
            <w:proofErr w:type="spellEnd"/>
            <w:r>
              <w:t xml:space="preserve"> et le dindon ne se quittent plus.</w:t>
            </w:r>
          </w:p>
          <w:p w:rsidR="000220C5" w:rsidRDefault="000220C5" w:rsidP="001C2909">
            <w:r w:rsidRPr="001C2909">
              <w:rPr>
                <w:noProof/>
                <w:lang w:eastAsia="fr-FR"/>
              </w:rPr>
              <w:drawing>
                <wp:inline distT="0" distB="0" distL="0" distR="0" wp14:anchorId="0540D94F" wp14:editId="23DD7189">
                  <wp:extent cx="1101600" cy="1105200"/>
                  <wp:effectExtent l="0" t="0" r="3810" b="0"/>
                  <wp:docPr id="5" name="Image 5" descr="C:\Users\Nadine\Desktop\doc01880420201009140915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dine\Desktop\doc01880420201009140915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600" cy="11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0C5" w:rsidRDefault="000220C5" w:rsidP="001C2909"/>
          <w:p w:rsidR="000220C5" w:rsidRDefault="000220C5" w:rsidP="001C2909">
            <w:bookmarkStart w:id="0" w:name="_GoBack"/>
            <w:bookmarkEnd w:id="0"/>
          </w:p>
        </w:tc>
      </w:tr>
    </w:tbl>
    <w:p w:rsidR="006865F6" w:rsidRDefault="006865F6"/>
    <w:sectPr w:rsidR="006865F6" w:rsidSect="006865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7A6C"/>
    <w:multiLevelType w:val="hybridMultilevel"/>
    <w:tmpl w:val="0268BF2E"/>
    <w:lvl w:ilvl="0" w:tplc="ECE83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F6"/>
    <w:rsid w:val="00020826"/>
    <w:rsid w:val="000220C5"/>
    <w:rsid w:val="00123774"/>
    <w:rsid w:val="001C2909"/>
    <w:rsid w:val="006865F6"/>
    <w:rsid w:val="00A416E6"/>
    <w:rsid w:val="00C43F91"/>
    <w:rsid w:val="00D648B3"/>
    <w:rsid w:val="00E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C9FF2-0D65-4F2F-9889-610F8C05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3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3</cp:revision>
  <dcterms:created xsi:type="dcterms:W3CDTF">2020-10-09T12:40:00Z</dcterms:created>
  <dcterms:modified xsi:type="dcterms:W3CDTF">2020-10-09T13:17:00Z</dcterms:modified>
</cp:coreProperties>
</file>