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29" w:rsidRPr="00431C60" w:rsidRDefault="001A1E30" w:rsidP="00431C60">
      <w:pPr>
        <w:jc w:val="center"/>
        <w:rPr>
          <w:rFonts w:ascii="Arial" w:hAnsi="Arial" w:cs="Arial"/>
          <w:b/>
          <w:sz w:val="28"/>
          <w:szCs w:val="28"/>
        </w:rPr>
      </w:pPr>
      <w:r w:rsidRPr="00431C60">
        <w:rPr>
          <w:rFonts w:ascii="Arial" w:hAnsi="Arial" w:cs="Arial"/>
          <w:b/>
          <w:sz w:val="28"/>
          <w:szCs w:val="28"/>
        </w:rPr>
        <w:t>Des exemples de lien entre production d’écrit et étude de la langue</w:t>
      </w:r>
      <w:r w:rsidR="00431C60" w:rsidRPr="00431C60">
        <w:rPr>
          <w:rFonts w:ascii="Arial" w:hAnsi="Arial" w:cs="Arial"/>
          <w:b/>
          <w:sz w:val="28"/>
          <w:szCs w:val="28"/>
        </w:rPr>
        <w:t xml:space="preserve"> </w:t>
      </w:r>
      <w:r w:rsidR="00F42B0D">
        <w:rPr>
          <w:rFonts w:ascii="Arial" w:hAnsi="Arial" w:cs="Arial"/>
          <w:b/>
          <w:sz w:val="28"/>
          <w:szCs w:val="28"/>
        </w:rPr>
        <w:t>-</w:t>
      </w:r>
      <w:r w:rsidR="00431C60" w:rsidRPr="00431C60">
        <w:rPr>
          <w:rFonts w:ascii="Arial" w:hAnsi="Arial" w:cs="Arial"/>
          <w:b/>
          <w:sz w:val="28"/>
          <w:szCs w:val="28"/>
        </w:rPr>
        <w:t xml:space="preserve"> C</w:t>
      </w:r>
      <w:r w:rsidR="00F42B0D">
        <w:rPr>
          <w:rFonts w:ascii="Arial" w:hAnsi="Arial" w:cs="Arial"/>
          <w:b/>
          <w:sz w:val="28"/>
          <w:szCs w:val="28"/>
        </w:rPr>
        <w:t>ycle 2</w:t>
      </w:r>
    </w:p>
    <w:p w:rsidR="001A1E30" w:rsidRDefault="001A1E30"/>
    <w:tbl>
      <w:tblPr>
        <w:tblStyle w:val="Grilledutableau"/>
        <w:tblW w:w="15168" w:type="dxa"/>
        <w:tblInd w:w="-289" w:type="dxa"/>
        <w:tblLook w:val="04A0" w:firstRow="1" w:lastRow="0" w:firstColumn="1" w:lastColumn="0" w:noHBand="0" w:noVBand="1"/>
      </w:tblPr>
      <w:tblGrid>
        <w:gridCol w:w="2694"/>
        <w:gridCol w:w="5245"/>
        <w:gridCol w:w="7229"/>
      </w:tblGrid>
      <w:tr w:rsidR="001A1E30" w:rsidTr="00F42B0D">
        <w:tc>
          <w:tcPr>
            <w:tcW w:w="2694" w:type="dxa"/>
            <w:shd w:val="clear" w:color="auto" w:fill="F2F2F2" w:themeFill="background1" w:themeFillShade="F2"/>
          </w:tcPr>
          <w:p w:rsidR="001A1E30" w:rsidRPr="001A1E30" w:rsidRDefault="001A1E30" w:rsidP="001A1E3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Textes à produire</w:t>
            </w:r>
          </w:p>
          <w:p w:rsidR="001A1E30" w:rsidRPr="001A1E30" w:rsidRDefault="001A1E30" w:rsidP="001A1E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1A1E30" w:rsidRPr="001A1E30" w:rsidRDefault="001A1E30" w:rsidP="001A1E3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Présentation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1A1E30" w:rsidRPr="001A1E30" w:rsidRDefault="001A1E30" w:rsidP="001A1E3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Travail en étude de la langue</w:t>
            </w:r>
          </w:p>
        </w:tc>
      </w:tr>
      <w:tr w:rsidR="001A1E30" w:rsidTr="00F42B0D">
        <w:tc>
          <w:tcPr>
            <w:tcW w:w="2694" w:type="dxa"/>
          </w:tcPr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A1E30" w:rsidRPr="001A1E30" w:rsidRDefault="001A1E30" w:rsidP="001D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Dictée à l’adulte</w:t>
            </w:r>
          </w:p>
        </w:tc>
        <w:tc>
          <w:tcPr>
            <w:tcW w:w="5245" w:type="dxa"/>
          </w:tcPr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 narratif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 descriptif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 documentaire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Compte-rendu</w:t>
            </w:r>
          </w:p>
          <w:p w:rsidR="001A1E30" w:rsidRPr="001A1E30" w:rsidRDefault="001A1E30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A1E30" w:rsidRPr="00431C60" w:rsidRDefault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 xml:space="preserve">- </w:t>
            </w:r>
            <w:r w:rsidR="001A1E30" w:rsidRPr="00431C60">
              <w:rPr>
                <w:rFonts w:ascii="Arial" w:hAnsi="Arial" w:cs="Arial"/>
                <w:sz w:val="22"/>
              </w:rPr>
              <w:t>Prise de conscience progressive des diverses caractéristiques de l’écriture : fonctionnement spécifique de la langue pour l’écrit, notion de phrase, segmentation en mots, permanence de l’écriture d’un même mot, représentation des syllabes dans les mots, marques morphosyntaxiques</w:t>
            </w:r>
          </w:p>
          <w:p w:rsidR="001A1E30" w:rsidRPr="00431C60" w:rsidRDefault="001A1E3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Le système verbal, le lexique, les substituts, les chaines d’accord</w:t>
            </w:r>
          </w:p>
          <w:p w:rsidR="001A1E30" w:rsidRPr="00431C60" w:rsidRDefault="001A1E30">
            <w:pPr>
              <w:rPr>
                <w:rFonts w:ascii="Arial" w:hAnsi="Arial" w:cs="Arial"/>
                <w:sz w:val="22"/>
              </w:rPr>
            </w:pPr>
          </w:p>
        </w:tc>
      </w:tr>
      <w:tr w:rsidR="001A1E30" w:rsidTr="00F42B0D">
        <w:tc>
          <w:tcPr>
            <w:tcW w:w="2694" w:type="dxa"/>
          </w:tcPr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A1E30" w:rsidRPr="001A1E30" w:rsidRDefault="001A1E30" w:rsidP="001D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Phrase encodée collectivement</w:t>
            </w:r>
          </w:p>
        </w:tc>
        <w:tc>
          <w:tcPr>
            <w:tcW w:w="5245" w:type="dxa"/>
          </w:tcPr>
          <w:p w:rsidR="001A1E30" w:rsidRPr="001A1E30" w:rsidRDefault="00431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Phrase choisie en fonction d’une programmation liée à l’apprentissage de la lecture</w:t>
            </w:r>
          </w:p>
        </w:tc>
        <w:tc>
          <w:tcPr>
            <w:tcW w:w="7229" w:type="dxa"/>
          </w:tcPr>
          <w:p w:rsidR="001A1E30" w:rsidRDefault="001A1E3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 xml:space="preserve">- </w:t>
            </w:r>
            <w:r w:rsidR="00431C60" w:rsidRPr="00431C60">
              <w:rPr>
                <w:rFonts w:ascii="Arial" w:hAnsi="Arial" w:cs="Arial"/>
                <w:sz w:val="22"/>
              </w:rPr>
              <w:t>I</w:t>
            </w:r>
            <w:r w:rsidRPr="00431C60">
              <w:rPr>
                <w:rFonts w:ascii="Arial" w:hAnsi="Arial" w:cs="Arial"/>
                <w:sz w:val="22"/>
              </w:rPr>
              <w:t>dentifier la ponctuation de la phrase</w:t>
            </w:r>
          </w:p>
          <w:p w:rsidR="0071606B" w:rsidRPr="00431C60" w:rsidRDefault="0071606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Dénombrer le nombre de mots de la phrase (segmentation en mots)</w:t>
            </w:r>
          </w:p>
          <w:p w:rsidR="001A1E30" w:rsidRPr="00431C60" w:rsidRDefault="001A1E3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 xml:space="preserve">- </w:t>
            </w:r>
            <w:r w:rsidR="00431C60" w:rsidRPr="00431C60">
              <w:rPr>
                <w:rFonts w:ascii="Arial" w:hAnsi="Arial" w:cs="Arial"/>
                <w:sz w:val="22"/>
              </w:rPr>
              <w:t>R</w:t>
            </w:r>
            <w:r w:rsidRPr="00431C60">
              <w:rPr>
                <w:rFonts w:ascii="Arial" w:hAnsi="Arial" w:cs="Arial"/>
                <w:sz w:val="22"/>
              </w:rPr>
              <w:t>econnaitre les groupes syntaxiques à l’aide de questions (de qui l’on parle, ce qu’on en dit, ça se passe où ? ça se passe quand ?</w:t>
            </w:r>
          </w:p>
          <w:p w:rsidR="001A1E30" w:rsidRDefault="001A1E3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</w:t>
            </w:r>
            <w:r w:rsidR="00431C60">
              <w:rPr>
                <w:rFonts w:ascii="Arial" w:hAnsi="Arial" w:cs="Arial"/>
                <w:sz w:val="22"/>
              </w:rPr>
              <w:t xml:space="preserve"> </w:t>
            </w:r>
            <w:r w:rsidR="00431C60" w:rsidRPr="00431C60">
              <w:rPr>
                <w:rFonts w:ascii="Arial" w:hAnsi="Arial" w:cs="Arial"/>
                <w:sz w:val="22"/>
              </w:rPr>
              <w:t>R</w:t>
            </w:r>
            <w:r w:rsidRPr="00431C60">
              <w:rPr>
                <w:rFonts w:ascii="Arial" w:hAnsi="Arial" w:cs="Arial"/>
                <w:sz w:val="22"/>
              </w:rPr>
              <w:t>econnaitre les noms et les verbes et les distinguer des autres mots</w:t>
            </w:r>
          </w:p>
          <w:p w:rsidR="00431C60" w:rsidRPr="00431C60" w:rsidRDefault="00431C60">
            <w:pPr>
              <w:rPr>
                <w:rFonts w:ascii="Arial" w:hAnsi="Arial" w:cs="Arial"/>
                <w:sz w:val="22"/>
              </w:rPr>
            </w:pPr>
          </w:p>
        </w:tc>
      </w:tr>
      <w:tr w:rsidR="001A1E30" w:rsidTr="00F42B0D">
        <w:tc>
          <w:tcPr>
            <w:tcW w:w="2694" w:type="dxa"/>
          </w:tcPr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A1E30" w:rsidRPr="001A1E30" w:rsidRDefault="00431C60" w:rsidP="001D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1A1E30">
              <w:rPr>
                <w:rFonts w:ascii="Arial" w:hAnsi="Arial" w:cs="Arial"/>
              </w:rPr>
              <w:t>crire une liste</w:t>
            </w:r>
          </w:p>
        </w:tc>
        <w:tc>
          <w:tcPr>
            <w:tcW w:w="5245" w:type="dxa"/>
          </w:tcPr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listes diverses :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contenu de son sac pour aller à la piscine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contenu de sa valise pour aller en voyage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du matériel pour une expérience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une collection</w:t>
            </w:r>
          </w:p>
          <w:p w:rsidR="001A1E30" w:rsidRDefault="001A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les personnages d’une histoire</w:t>
            </w:r>
          </w:p>
          <w:p w:rsidR="001A1E30" w:rsidRPr="001A1E30" w:rsidRDefault="001A1E30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A1E30" w:rsidRPr="00431C60" w:rsidRDefault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Commencer à classer les noms par catégories sémantiques larges (noms de personnes, animaux, choses) ou plus étroite (noms de fruits)</w:t>
            </w:r>
          </w:p>
          <w:p w:rsidR="00431C60" w:rsidRPr="00431C60" w:rsidRDefault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Distinguer le nom et l’article qui le précède ; identifier l’article</w:t>
            </w:r>
          </w:p>
          <w:p w:rsidR="00431C60" w:rsidRPr="00431C60" w:rsidRDefault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Repérer les genres et les nombres (-s du pluriel ; -e du féminin)</w:t>
            </w:r>
          </w:p>
          <w:p w:rsidR="00431C60" w:rsidRPr="00431C60" w:rsidRDefault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Commencer à utiliser de manière autonome les marques du genre et du nombre (pluriel du nom, féminin de l’adjectif, terminaison -nt des verbes)</w:t>
            </w:r>
          </w:p>
          <w:p w:rsidR="00431C60" w:rsidRPr="00431C60" w:rsidRDefault="00431C60">
            <w:pPr>
              <w:rPr>
                <w:rFonts w:ascii="Arial" w:hAnsi="Arial" w:cs="Arial"/>
                <w:sz w:val="22"/>
              </w:rPr>
            </w:pPr>
          </w:p>
        </w:tc>
      </w:tr>
      <w:tr w:rsidR="001A1E30" w:rsidTr="00F42B0D">
        <w:tc>
          <w:tcPr>
            <w:tcW w:w="2694" w:type="dxa"/>
          </w:tcPr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D3A3B" w:rsidRDefault="001D3A3B" w:rsidP="001D3A3B">
            <w:pPr>
              <w:jc w:val="center"/>
              <w:rPr>
                <w:rFonts w:ascii="Arial" w:hAnsi="Arial" w:cs="Arial"/>
              </w:rPr>
            </w:pPr>
          </w:p>
          <w:p w:rsidR="001A1E30" w:rsidRPr="001A1E30" w:rsidRDefault="00431C60" w:rsidP="001D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Écrire une légende</w:t>
            </w:r>
          </w:p>
        </w:tc>
        <w:tc>
          <w:tcPr>
            <w:tcW w:w="5245" w:type="dxa"/>
          </w:tcPr>
          <w:p w:rsidR="001A1E30" w:rsidRPr="001A1E30" w:rsidRDefault="00431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Légender une photo, un dessin, une expérience scientifique</w:t>
            </w:r>
          </w:p>
        </w:tc>
        <w:tc>
          <w:tcPr>
            <w:tcW w:w="7229" w:type="dxa"/>
          </w:tcPr>
          <w:p w:rsidR="001A1E30" w:rsidRDefault="0043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431C60">
              <w:rPr>
                <w:rFonts w:ascii="Arial" w:hAnsi="Arial" w:cs="Arial"/>
                <w:sz w:val="22"/>
              </w:rPr>
              <w:t>Écrire sans erreur des mots appris</w:t>
            </w:r>
            <w:r>
              <w:rPr>
                <w:rFonts w:ascii="Arial" w:hAnsi="Arial" w:cs="Arial"/>
                <w:sz w:val="22"/>
              </w:rPr>
              <w:t xml:space="preserve"> (ou banque de mots en copie)</w:t>
            </w:r>
          </w:p>
          <w:p w:rsidR="00431C60" w:rsidRDefault="0043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Approche du pronom : savoir utiliser oralement les pronoms personnels sujets</w:t>
            </w:r>
          </w:p>
          <w:p w:rsidR="00431C60" w:rsidRPr="00431C60" w:rsidRDefault="00431C60" w:rsidP="00431C60">
            <w:pPr>
              <w:rPr>
                <w:rFonts w:ascii="Arial" w:hAnsi="Arial" w:cs="Arial"/>
                <w:sz w:val="22"/>
              </w:rPr>
            </w:pPr>
            <w:r w:rsidRPr="00431C60">
              <w:rPr>
                <w:rFonts w:ascii="Arial" w:hAnsi="Arial" w:cs="Arial"/>
                <w:sz w:val="22"/>
              </w:rPr>
              <w:t>- Commencer à utiliser de manière autonome les marques du genre et du nombre (pluriel du nom, féminin de l’adjectif, terminaison -nt des verbes)</w:t>
            </w:r>
          </w:p>
          <w:p w:rsidR="00431C60" w:rsidRDefault="0043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Utilisation des connecteurs (lieu, temps, cause)</w:t>
            </w:r>
          </w:p>
          <w:p w:rsidR="00431C60" w:rsidRDefault="0043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Utilisation du présent</w:t>
            </w:r>
          </w:p>
          <w:p w:rsidR="00431C60" w:rsidRDefault="0043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Utiliser un vocabulaire spécifique</w:t>
            </w:r>
          </w:p>
          <w:p w:rsidR="001D3A3B" w:rsidRPr="00431C60" w:rsidRDefault="001D3A3B">
            <w:pPr>
              <w:rPr>
                <w:rFonts w:ascii="Arial" w:hAnsi="Arial" w:cs="Arial"/>
                <w:sz w:val="22"/>
              </w:rPr>
            </w:pPr>
          </w:p>
        </w:tc>
      </w:tr>
    </w:tbl>
    <w:p w:rsidR="001A1E30" w:rsidRDefault="001A1E30"/>
    <w:tbl>
      <w:tblPr>
        <w:tblStyle w:val="Grilledutableau"/>
        <w:tblW w:w="15168" w:type="dxa"/>
        <w:tblInd w:w="-289" w:type="dxa"/>
        <w:tblLook w:val="04A0" w:firstRow="1" w:lastRow="0" w:firstColumn="1" w:lastColumn="0" w:noHBand="0" w:noVBand="1"/>
      </w:tblPr>
      <w:tblGrid>
        <w:gridCol w:w="2694"/>
        <w:gridCol w:w="5245"/>
        <w:gridCol w:w="7229"/>
      </w:tblGrid>
      <w:tr w:rsidR="00431C60" w:rsidRPr="001A1E30" w:rsidTr="003D19D4">
        <w:tc>
          <w:tcPr>
            <w:tcW w:w="2694" w:type="dxa"/>
            <w:shd w:val="clear" w:color="auto" w:fill="F2F2F2" w:themeFill="background1" w:themeFillShade="F2"/>
          </w:tcPr>
          <w:p w:rsidR="00431C60" w:rsidRPr="001A1E30" w:rsidRDefault="00431C60" w:rsidP="00441A46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Textes à produire</w:t>
            </w:r>
          </w:p>
          <w:p w:rsidR="00431C60" w:rsidRPr="001A1E30" w:rsidRDefault="00431C60" w:rsidP="00441A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431C60" w:rsidRPr="001A1E30" w:rsidRDefault="00431C60" w:rsidP="00441A46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Présentation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431C60" w:rsidRPr="001A1E30" w:rsidRDefault="00431C60" w:rsidP="00441A46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Travail en étude de la langue</w:t>
            </w:r>
          </w:p>
        </w:tc>
      </w:tr>
      <w:tr w:rsidR="00431C60" w:rsidRPr="00431C60" w:rsidTr="003D19D4">
        <w:tc>
          <w:tcPr>
            <w:tcW w:w="2694" w:type="dxa"/>
          </w:tcPr>
          <w:p w:rsidR="00DD1558" w:rsidRDefault="00431C60" w:rsidP="00DD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Écrire une </w:t>
            </w:r>
          </w:p>
          <w:p w:rsidR="00431C60" w:rsidRPr="001A1E30" w:rsidRDefault="00431C60" w:rsidP="00DD155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devinette</w:t>
            </w:r>
            <w:proofErr w:type="gramEnd"/>
          </w:p>
        </w:tc>
        <w:tc>
          <w:tcPr>
            <w:tcW w:w="5245" w:type="dxa"/>
          </w:tcPr>
          <w:p w:rsidR="00431C60" w:rsidRDefault="005717CF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partir d’albums à devinettes</w:t>
            </w:r>
          </w:p>
          <w:p w:rsidR="005717CF" w:rsidRPr="001A1E30" w:rsidRDefault="005717CF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partir d’albums documentaires</w:t>
            </w:r>
          </w:p>
        </w:tc>
        <w:tc>
          <w:tcPr>
            <w:tcW w:w="7229" w:type="dxa"/>
          </w:tcPr>
          <w:p w:rsidR="00431C60" w:rsidRDefault="005717CF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Utilisation du pronom personnel « Je »</w:t>
            </w:r>
          </w:p>
          <w:p w:rsidR="005717CF" w:rsidRDefault="005717CF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Reprise et utilisation d’une tournure interrogative</w:t>
            </w:r>
          </w:p>
          <w:p w:rsidR="005717CF" w:rsidRDefault="005717CF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Enrichir le groupe nominal (adjectifs)</w:t>
            </w:r>
          </w:p>
          <w:p w:rsidR="005717CF" w:rsidRPr="00431C60" w:rsidRDefault="005717CF" w:rsidP="00441A46">
            <w:pPr>
              <w:rPr>
                <w:rFonts w:ascii="Arial" w:hAnsi="Arial" w:cs="Arial"/>
                <w:sz w:val="22"/>
              </w:rPr>
            </w:pPr>
          </w:p>
        </w:tc>
      </w:tr>
      <w:tr w:rsidR="00431C60" w:rsidRPr="00431C60" w:rsidTr="003D19D4">
        <w:tc>
          <w:tcPr>
            <w:tcW w:w="2694" w:type="dxa"/>
          </w:tcPr>
          <w:p w:rsidR="00431C60" w:rsidRPr="001A1E30" w:rsidRDefault="00B13D7E" w:rsidP="00DD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Écrire</w:t>
            </w:r>
            <w:r>
              <w:rPr>
                <w:rFonts w:ascii="Arial" w:hAnsi="Arial" w:cs="Arial"/>
              </w:rPr>
              <w:t xml:space="preserve"> une phrase sur le modèle de l’album</w:t>
            </w:r>
            <w:bookmarkStart w:id="0" w:name="_GoBack"/>
            <w:bookmarkEnd w:id="0"/>
          </w:p>
        </w:tc>
        <w:tc>
          <w:tcPr>
            <w:tcW w:w="5245" w:type="dxa"/>
          </w:tcPr>
          <w:p w:rsidR="00431C60" w:rsidRPr="001A1E30" w:rsidRDefault="005717CF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d’albums</w:t>
            </w:r>
            <w:r w:rsidR="00B13D7E">
              <w:rPr>
                <w:rFonts w:ascii="Arial" w:hAnsi="Arial" w:cs="Arial"/>
              </w:rPr>
              <w:t xml:space="preserve"> à structure répétitive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</w:tcPr>
          <w:p w:rsidR="001D3A3B" w:rsidRDefault="001D3A3B" w:rsidP="001D3A3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431C60">
              <w:rPr>
                <w:rFonts w:ascii="Arial" w:hAnsi="Arial" w:cs="Arial"/>
                <w:sz w:val="22"/>
              </w:rPr>
              <w:t>Écrire sans erreur des mots appris</w:t>
            </w:r>
            <w:r>
              <w:rPr>
                <w:rFonts w:ascii="Arial" w:hAnsi="Arial" w:cs="Arial"/>
                <w:sz w:val="22"/>
              </w:rPr>
              <w:t xml:space="preserve"> (ou banque de mots en copie)</w:t>
            </w:r>
          </w:p>
          <w:p w:rsidR="00431C60" w:rsidRDefault="005717CF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="001D3A3B">
              <w:rPr>
                <w:rFonts w:ascii="Arial" w:hAnsi="Arial" w:cs="Arial"/>
                <w:sz w:val="22"/>
              </w:rPr>
              <w:t>Utiliser les opérations grammaticales de manipulations : remplacer, déplacer, substituer, compléter…</w:t>
            </w:r>
          </w:p>
          <w:p w:rsidR="00F42B0D" w:rsidRDefault="00F42B0D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Utiliser une proposition subordonnée</w:t>
            </w:r>
          </w:p>
          <w:p w:rsidR="00F42B0D" w:rsidRDefault="00F42B0D" w:rsidP="00441A46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ex</w:t>
            </w:r>
            <w:proofErr w:type="gramEnd"/>
            <w:r>
              <w:rPr>
                <w:rFonts w:ascii="Arial" w:hAnsi="Arial" w:cs="Arial"/>
                <w:sz w:val="22"/>
              </w:rPr>
              <w:t> : J’aime bien quand…. (</w:t>
            </w:r>
            <w:r w:rsidR="0071606B">
              <w:rPr>
                <w:rFonts w:ascii="Arial" w:hAnsi="Arial" w:cs="Arial"/>
                <w:sz w:val="22"/>
              </w:rPr>
              <w:t>J</w:t>
            </w:r>
            <w:r>
              <w:rPr>
                <w:rFonts w:ascii="Arial" w:hAnsi="Arial" w:cs="Arial"/>
                <w:sz w:val="22"/>
              </w:rPr>
              <w:t>e déteste quand…)</w:t>
            </w:r>
          </w:p>
          <w:p w:rsidR="00F42B0D" w:rsidRDefault="00F42B0D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Je me souviens que …</w:t>
            </w:r>
          </w:p>
          <w:p w:rsidR="00F42B0D" w:rsidRDefault="00F42B0D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Je voudrais que….</w:t>
            </w:r>
          </w:p>
          <w:p w:rsidR="001D3A3B" w:rsidRPr="00431C60" w:rsidRDefault="001D3A3B" w:rsidP="00441A46">
            <w:pPr>
              <w:rPr>
                <w:rFonts w:ascii="Arial" w:hAnsi="Arial" w:cs="Arial"/>
                <w:sz w:val="22"/>
              </w:rPr>
            </w:pPr>
          </w:p>
        </w:tc>
      </w:tr>
      <w:tr w:rsidR="00431C60" w:rsidRPr="00431C60" w:rsidTr="003D19D4">
        <w:tc>
          <w:tcPr>
            <w:tcW w:w="2694" w:type="dxa"/>
          </w:tcPr>
          <w:p w:rsidR="00431C60" w:rsidRDefault="0071606B" w:rsidP="00F42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jogging d’écriture</w:t>
            </w:r>
          </w:p>
          <w:p w:rsidR="00F42B0D" w:rsidRDefault="00F42B0D" w:rsidP="00DD1558">
            <w:pPr>
              <w:rPr>
                <w:rFonts w:ascii="Arial" w:hAnsi="Arial" w:cs="Arial"/>
              </w:rPr>
            </w:pPr>
          </w:p>
          <w:p w:rsidR="00F42B0D" w:rsidRDefault="00F42B0D" w:rsidP="00F42B0D">
            <w:pPr>
              <w:rPr>
                <w:rFonts w:ascii="Arial" w:hAnsi="Arial" w:cs="Arial"/>
                <w:sz w:val="20"/>
                <w:szCs w:val="20"/>
              </w:rPr>
            </w:pPr>
            <w:r w:rsidRPr="00F42B0D">
              <w:rPr>
                <w:rFonts w:ascii="Arial" w:hAnsi="Arial" w:cs="Arial"/>
                <w:sz w:val="20"/>
                <w:szCs w:val="20"/>
              </w:rPr>
              <w:t>- Avec une contrainte orthographique : mettre au pluriel ; au singulier</w:t>
            </w:r>
          </w:p>
          <w:p w:rsidR="00F42B0D" w:rsidRPr="00F42B0D" w:rsidRDefault="00F42B0D" w:rsidP="00F42B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B0D" w:rsidRPr="00F42B0D" w:rsidRDefault="00F42B0D" w:rsidP="00F42B0D">
            <w:pPr>
              <w:rPr>
                <w:rFonts w:ascii="Arial" w:hAnsi="Arial" w:cs="Arial"/>
                <w:sz w:val="20"/>
                <w:szCs w:val="20"/>
              </w:rPr>
            </w:pPr>
            <w:r w:rsidRPr="00F42B0D">
              <w:rPr>
                <w:rFonts w:ascii="Arial" w:hAnsi="Arial" w:cs="Arial"/>
                <w:sz w:val="20"/>
                <w:szCs w:val="20"/>
              </w:rPr>
              <w:t>- avec une contrainte lexicale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B0D">
              <w:rPr>
                <w:rFonts w:ascii="Arial" w:hAnsi="Arial" w:cs="Arial"/>
                <w:sz w:val="20"/>
                <w:szCs w:val="20"/>
              </w:rPr>
              <w:t>(</w:t>
            </w:r>
            <w:r w:rsidRPr="00F42B0D">
              <w:rPr>
                <w:rFonts w:ascii="Arial" w:hAnsi="Arial" w:cs="Arial"/>
                <w:sz w:val="20"/>
                <w:szCs w:val="20"/>
              </w:rPr>
              <w:t xml:space="preserve">ex : </w:t>
            </w:r>
            <w:r w:rsidRPr="00F42B0D">
              <w:rPr>
                <w:rFonts w:ascii="Arial" w:hAnsi="Arial" w:cs="Arial"/>
                <w:sz w:val="20"/>
                <w:szCs w:val="20"/>
              </w:rPr>
              <w:t>le contraire)</w:t>
            </w:r>
          </w:p>
          <w:p w:rsidR="00F42B0D" w:rsidRDefault="00F42B0D" w:rsidP="00DD1558">
            <w:pPr>
              <w:rPr>
                <w:rFonts w:ascii="Arial" w:hAnsi="Arial" w:cs="Arial"/>
              </w:rPr>
            </w:pPr>
            <w:r w:rsidRPr="00F42B0D">
              <w:rPr>
                <w:rFonts w:ascii="Arial" w:hAnsi="Arial" w:cs="Arial"/>
              </w:rPr>
              <w:drawing>
                <wp:anchor distT="0" distB="0" distL="114300" distR="114300" simplePos="0" relativeHeight="251658240" behindDoc="0" locked="0" layoutInCell="1" allowOverlap="1" wp14:anchorId="63AFBCE7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157480</wp:posOffset>
                  </wp:positionV>
                  <wp:extent cx="581025" cy="749120"/>
                  <wp:effectExtent l="19050" t="19050" r="9525" b="13335"/>
                  <wp:wrapNone/>
                  <wp:docPr id="3993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770E6-3331-4112-AB91-796938A478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9" name="Image 1">
                            <a:extLst>
                              <a:ext uri="{FF2B5EF4-FFF2-40B4-BE49-F238E27FC236}">
                                <a16:creationId xmlns:a16="http://schemas.microsoft.com/office/drawing/2014/main" id="{F4A770E6-3331-4112-AB91-796938A478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A3B" w:rsidRDefault="001D3A3B" w:rsidP="00DD1558">
            <w:pPr>
              <w:jc w:val="center"/>
              <w:rPr>
                <w:rFonts w:ascii="Arial" w:hAnsi="Arial" w:cs="Arial"/>
              </w:rPr>
            </w:pPr>
          </w:p>
          <w:p w:rsidR="00F42B0D" w:rsidRDefault="00F42B0D" w:rsidP="00DD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>
              <w:rPr>
                <w:rFonts w:ascii="Arial" w:hAnsi="Arial" w:cs="Arial"/>
              </w:rPr>
              <w:t xml:space="preserve"> 84-85</w:t>
            </w:r>
          </w:p>
          <w:p w:rsidR="00F42B0D" w:rsidRDefault="00F42B0D" w:rsidP="00DD1558">
            <w:pPr>
              <w:jc w:val="center"/>
              <w:rPr>
                <w:rFonts w:ascii="Arial" w:hAnsi="Arial" w:cs="Arial"/>
              </w:rPr>
            </w:pPr>
          </w:p>
          <w:p w:rsidR="00F42B0D" w:rsidRDefault="00F42B0D" w:rsidP="00DD1558">
            <w:pPr>
              <w:jc w:val="center"/>
              <w:rPr>
                <w:rFonts w:ascii="Arial" w:hAnsi="Arial" w:cs="Arial"/>
              </w:rPr>
            </w:pPr>
          </w:p>
          <w:p w:rsidR="00F42B0D" w:rsidRPr="001A1E30" w:rsidRDefault="00F42B0D" w:rsidP="00DD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000000" w:rsidRPr="00F42B0D" w:rsidRDefault="00F42B0D" w:rsidP="00F4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A0BC0" w:rsidRPr="00F42B0D">
              <w:rPr>
                <w:rFonts w:ascii="Arial" w:hAnsi="Arial" w:cs="Arial"/>
              </w:rPr>
              <w:t>Construire une phrase en tirant au sort des mots dans les boites à mots (mots triés par catégorie grammaticale)</w:t>
            </w:r>
          </w:p>
          <w:p w:rsidR="00000000" w:rsidRPr="00F42B0D" w:rsidRDefault="00F42B0D" w:rsidP="00F4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A0BC0" w:rsidRPr="00F42B0D">
              <w:rPr>
                <w:rFonts w:ascii="Arial" w:hAnsi="Arial" w:cs="Arial"/>
              </w:rPr>
              <w:t>Écrire une</w:t>
            </w:r>
            <w:r>
              <w:rPr>
                <w:rFonts w:ascii="Arial" w:hAnsi="Arial" w:cs="Arial"/>
              </w:rPr>
              <w:t xml:space="preserve"> p</w:t>
            </w:r>
            <w:r w:rsidR="00FA0BC0" w:rsidRPr="00F42B0D">
              <w:rPr>
                <w:rFonts w:ascii="Arial" w:hAnsi="Arial" w:cs="Arial"/>
              </w:rPr>
              <w:t>hrase contenant 3 mots donnés</w:t>
            </w:r>
          </w:p>
          <w:p w:rsidR="00000000" w:rsidRPr="00F42B0D" w:rsidRDefault="00F42B0D" w:rsidP="00F4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A0BC0" w:rsidRPr="00F42B0D">
              <w:rPr>
                <w:rFonts w:ascii="Arial" w:hAnsi="Arial" w:cs="Arial"/>
              </w:rPr>
              <w:t>Écrire une phrase de sens contraire</w:t>
            </w:r>
          </w:p>
          <w:p w:rsidR="00F42B0D" w:rsidRDefault="00F42B0D" w:rsidP="00F4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Compléter une phrase (amorce) </w:t>
            </w:r>
          </w:p>
          <w:p w:rsidR="00F42B0D" w:rsidRDefault="00F42B0D" w:rsidP="00F42B0D">
            <w:pPr>
              <w:rPr>
                <w:rFonts w:ascii="Arial" w:hAnsi="Arial" w:cs="Arial"/>
              </w:rPr>
            </w:pPr>
          </w:p>
          <w:p w:rsidR="001D3A3B" w:rsidRPr="001A1E30" w:rsidRDefault="001D3A3B" w:rsidP="00441A46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D3A3B" w:rsidRPr="00431C60" w:rsidRDefault="001D3A3B" w:rsidP="001D3A3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431C60">
              <w:rPr>
                <w:rFonts w:ascii="Arial" w:hAnsi="Arial" w:cs="Arial"/>
                <w:sz w:val="22"/>
              </w:rPr>
              <w:t>Commencer à utiliser de manière autonome les marques du genre et du nombre (pluriel du nom, féminin de l’adjectif, terminaison -nt des verbes)</w:t>
            </w:r>
          </w:p>
          <w:p w:rsidR="00431C60" w:rsidRPr="00431C60" w:rsidRDefault="001D3A3B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Trouver un mot de sens opposé pour un adjectif ou un verbe d’action</w:t>
            </w:r>
          </w:p>
        </w:tc>
      </w:tr>
      <w:tr w:rsidR="00431C60" w:rsidRPr="00431C60" w:rsidTr="003D19D4">
        <w:tc>
          <w:tcPr>
            <w:tcW w:w="2694" w:type="dxa"/>
          </w:tcPr>
          <w:p w:rsidR="00F42B0D" w:rsidRDefault="00F42B0D" w:rsidP="00F42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Écrire un</w:t>
            </w:r>
            <w:r>
              <w:rPr>
                <w:rFonts w:ascii="Arial" w:hAnsi="Arial" w:cs="Arial"/>
              </w:rPr>
              <w:t xml:space="preserve"> menu</w:t>
            </w:r>
          </w:p>
          <w:p w:rsidR="00431C60" w:rsidRPr="001A1E30" w:rsidRDefault="00431C60" w:rsidP="00441A4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D19D4" w:rsidRDefault="003D19D4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menus divers :</w:t>
            </w:r>
          </w:p>
          <w:p w:rsidR="00431C60" w:rsidRDefault="003D19D4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 menu préféré</w:t>
            </w:r>
          </w:p>
          <w:p w:rsidR="003D19D4" w:rsidRDefault="003D19D4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menu de l’ogre</w:t>
            </w:r>
          </w:p>
          <w:p w:rsidR="003D19D4" w:rsidRDefault="003D19D4" w:rsidP="00441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menu du loup</w:t>
            </w:r>
          </w:p>
          <w:p w:rsidR="003D19D4" w:rsidRPr="001A1E30" w:rsidRDefault="003D19D4" w:rsidP="00441A46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431C60" w:rsidRDefault="003D19D4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Catégorisation des noms</w:t>
            </w:r>
          </w:p>
          <w:p w:rsidR="003D19D4" w:rsidRPr="00431C60" w:rsidRDefault="003D19D4" w:rsidP="00441A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Enrichir le groupe nominal et faire les accords</w:t>
            </w:r>
          </w:p>
        </w:tc>
      </w:tr>
      <w:tr w:rsidR="003D19D4" w:rsidRPr="001A1E30" w:rsidTr="003D19D4">
        <w:tc>
          <w:tcPr>
            <w:tcW w:w="2694" w:type="dxa"/>
          </w:tcPr>
          <w:p w:rsidR="003D19D4" w:rsidRPr="001A1E30" w:rsidRDefault="003D19D4" w:rsidP="00E2677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lastRenderedPageBreak/>
              <w:t>Textes à produire</w:t>
            </w:r>
          </w:p>
          <w:p w:rsidR="003D19D4" w:rsidRPr="001A1E30" w:rsidRDefault="003D19D4" w:rsidP="00E26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3D19D4" w:rsidRPr="001A1E30" w:rsidRDefault="003D19D4" w:rsidP="00E2677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Présentation</w:t>
            </w:r>
          </w:p>
        </w:tc>
        <w:tc>
          <w:tcPr>
            <w:tcW w:w="7229" w:type="dxa"/>
          </w:tcPr>
          <w:p w:rsidR="003D19D4" w:rsidRPr="001A1E30" w:rsidRDefault="003D19D4" w:rsidP="00E26770">
            <w:pPr>
              <w:jc w:val="center"/>
              <w:rPr>
                <w:rFonts w:ascii="Arial" w:hAnsi="Arial" w:cs="Arial"/>
                <w:b/>
              </w:rPr>
            </w:pPr>
            <w:r w:rsidRPr="001A1E30">
              <w:rPr>
                <w:rFonts w:ascii="Arial" w:hAnsi="Arial" w:cs="Arial"/>
                <w:b/>
              </w:rPr>
              <w:t>Travail en étude de la langue</w:t>
            </w:r>
          </w:p>
        </w:tc>
      </w:tr>
      <w:tr w:rsidR="003D19D4" w:rsidRPr="00431C60" w:rsidTr="003D19D4">
        <w:tc>
          <w:tcPr>
            <w:tcW w:w="2694" w:type="dxa"/>
          </w:tcPr>
          <w:p w:rsidR="003D19D4" w:rsidRDefault="003D19D4" w:rsidP="00E26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Textes prescriptifs</w:t>
            </w:r>
          </w:p>
          <w:p w:rsidR="003D19D4" w:rsidRPr="001A1E30" w:rsidRDefault="003D19D4" w:rsidP="00E26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D19D4" w:rsidRPr="001A1E30" w:rsidRDefault="003D19D4" w:rsidP="00E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Liste de consignes </w:t>
            </w:r>
            <w:proofErr w:type="gramStart"/>
            <w:r>
              <w:rPr>
                <w:rFonts w:ascii="Arial" w:hAnsi="Arial" w:cs="Arial"/>
              </w:rPr>
              <w:t>pour….</w:t>
            </w:r>
            <w:proofErr w:type="gramEnd"/>
          </w:p>
        </w:tc>
        <w:tc>
          <w:tcPr>
            <w:tcW w:w="7229" w:type="dxa"/>
          </w:tcPr>
          <w:p w:rsidR="003D19D4" w:rsidRDefault="003D19D4" w:rsidP="00E267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Infinitif des verbes</w:t>
            </w:r>
          </w:p>
          <w:p w:rsidR="003D19D4" w:rsidRPr="00431C60" w:rsidRDefault="003D19D4" w:rsidP="00E26770">
            <w:pPr>
              <w:rPr>
                <w:rFonts w:ascii="Arial" w:hAnsi="Arial" w:cs="Arial"/>
                <w:sz w:val="22"/>
              </w:rPr>
            </w:pPr>
          </w:p>
        </w:tc>
      </w:tr>
      <w:tr w:rsidR="003D19D4" w:rsidRPr="00431C60" w:rsidTr="003D19D4">
        <w:tc>
          <w:tcPr>
            <w:tcW w:w="2694" w:type="dxa"/>
          </w:tcPr>
          <w:p w:rsidR="003D19D4" w:rsidRDefault="003D19D4" w:rsidP="00E26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Écrire un épisode d’une histoire</w:t>
            </w:r>
          </w:p>
          <w:p w:rsidR="003D19D4" w:rsidRPr="001A1E30" w:rsidRDefault="003D19D4" w:rsidP="00E26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D19D4" w:rsidRPr="001A1E30" w:rsidRDefault="003D19D4" w:rsidP="00E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S’appuyer sur une structure répétitive organisée (type conte en randonnée)</w:t>
            </w:r>
          </w:p>
        </w:tc>
        <w:tc>
          <w:tcPr>
            <w:tcW w:w="7229" w:type="dxa"/>
          </w:tcPr>
          <w:p w:rsidR="003D19D4" w:rsidRDefault="003D19D4" w:rsidP="00E267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Reprises pronominales</w:t>
            </w:r>
          </w:p>
          <w:p w:rsidR="003D19D4" w:rsidRDefault="003D19D4" w:rsidP="00E267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Connecteurs logiques et chronologiques (et, car, puis…)</w:t>
            </w:r>
          </w:p>
          <w:p w:rsidR="003D19D4" w:rsidRDefault="003D19D4" w:rsidP="00E267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Utilisation de la ponctuation (écrire un dialogue)</w:t>
            </w:r>
          </w:p>
          <w:p w:rsidR="003D19D4" w:rsidRDefault="003D19D4" w:rsidP="00E267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Accords sujet / verbe, accords dans le GN</w:t>
            </w:r>
          </w:p>
          <w:p w:rsidR="003D19D4" w:rsidRPr="00431C60" w:rsidRDefault="003D19D4" w:rsidP="00E26770">
            <w:pPr>
              <w:rPr>
                <w:rFonts w:ascii="Arial" w:hAnsi="Arial" w:cs="Arial"/>
                <w:sz w:val="22"/>
              </w:rPr>
            </w:pPr>
          </w:p>
        </w:tc>
      </w:tr>
    </w:tbl>
    <w:p w:rsidR="00431C60" w:rsidRDefault="00431C60"/>
    <w:p w:rsidR="003D19D4" w:rsidRDefault="003D19D4"/>
    <w:sectPr w:rsidR="003D19D4" w:rsidSect="001A1E3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18" w:rsidRDefault="00380718" w:rsidP="00DD1558">
      <w:r>
        <w:separator/>
      </w:r>
    </w:p>
  </w:endnote>
  <w:endnote w:type="continuationSeparator" w:id="0">
    <w:p w:rsidR="00380718" w:rsidRDefault="00380718" w:rsidP="00DD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558" w:rsidRDefault="00DD1558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DD1558" w:rsidRDefault="00DD15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18" w:rsidRDefault="00380718" w:rsidP="00DD1558">
      <w:r>
        <w:separator/>
      </w:r>
    </w:p>
  </w:footnote>
  <w:footnote w:type="continuationSeparator" w:id="0">
    <w:p w:rsidR="00380718" w:rsidRDefault="00380718" w:rsidP="00DD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711A2"/>
    <w:multiLevelType w:val="hybridMultilevel"/>
    <w:tmpl w:val="5DD2D4E0"/>
    <w:lvl w:ilvl="0" w:tplc="4E36F3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2A3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C5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692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A13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878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631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ED0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07B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30"/>
    <w:rsid w:val="001A1E30"/>
    <w:rsid w:val="001D3A3B"/>
    <w:rsid w:val="00380718"/>
    <w:rsid w:val="003D19D4"/>
    <w:rsid w:val="00431C60"/>
    <w:rsid w:val="00534E39"/>
    <w:rsid w:val="005717CF"/>
    <w:rsid w:val="0071606B"/>
    <w:rsid w:val="009A4DE5"/>
    <w:rsid w:val="00B13D7E"/>
    <w:rsid w:val="00D74A29"/>
    <w:rsid w:val="00DD1558"/>
    <w:rsid w:val="00F42B0D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7AF75"/>
  <w15:chartTrackingRefBased/>
  <w15:docId w15:val="{DBA3C82F-FA51-4784-8EC4-229E5B1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15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558"/>
  </w:style>
  <w:style w:type="paragraph" w:styleId="Pieddepage">
    <w:name w:val="footer"/>
    <w:basedOn w:val="Normal"/>
    <w:link w:val="PieddepageCar"/>
    <w:uiPriority w:val="99"/>
    <w:unhideWhenUsed/>
    <w:rsid w:val="00DD15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2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4</cp:revision>
  <cp:lastPrinted>2022-04-05T10:47:00Z</cp:lastPrinted>
  <dcterms:created xsi:type="dcterms:W3CDTF">2022-04-05T10:05:00Z</dcterms:created>
  <dcterms:modified xsi:type="dcterms:W3CDTF">2022-05-02T13:25:00Z</dcterms:modified>
</cp:coreProperties>
</file>